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8B7E7" w14:textId="53569716" w:rsidR="00942BC1" w:rsidRPr="00977D3B" w:rsidRDefault="00942BC1" w:rsidP="00977D3B">
      <w:pPr>
        <w:pStyle w:val="Header"/>
        <w:tabs>
          <w:tab w:val="clear" w:pos="9026"/>
          <w:tab w:val="left" w:pos="1843"/>
        </w:tabs>
        <w:ind w:left="2160" w:firstLine="108"/>
        <w:jc w:val="both"/>
        <w:rPr>
          <w:rFonts w:ascii="Times New Roman" w:hAnsi="Times New Roman"/>
          <w:sz w:val="24"/>
          <w:szCs w:val="24"/>
          <w:lang w:val="en-US"/>
        </w:rPr>
      </w:pPr>
      <w:r w:rsidRPr="00AA7A70">
        <w:rPr>
          <w:rFonts w:ascii="Times New Roman" w:hAnsi="Times New Roman"/>
          <w:sz w:val="24"/>
          <w:szCs w:val="24"/>
          <w:lang w:val="en-US"/>
        </w:rPr>
        <w:tab/>
      </w:r>
      <w:r w:rsidR="00977D3B">
        <w:rPr>
          <w:rFonts w:ascii="Times New Roman" w:hAnsi="Times New Roman"/>
          <w:sz w:val="24"/>
          <w:szCs w:val="24"/>
          <w:lang w:val="en-US"/>
        </w:rPr>
        <w:t xml:space="preserve"> Merdeka Indonesia Journal International (MIJI)</w:t>
      </w:r>
    </w:p>
    <w:p w14:paraId="489405B7" w14:textId="37679F14" w:rsidR="00742133" w:rsidRPr="00AA7A70" w:rsidRDefault="00977D3B" w:rsidP="008F4756">
      <w:pPr>
        <w:pStyle w:val="Header"/>
        <w:tabs>
          <w:tab w:val="left" w:pos="1843"/>
        </w:tabs>
        <w:ind w:left="2160" w:firstLine="108"/>
        <w:jc w:val="both"/>
        <w:rPr>
          <w:rFonts w:ascii="Times New Roman" w:hAnsi="Times New Roman"/>
          <w:sz w:val="24"/>
          <w:szCs w:val="24"/>
        </w:rPr>
      </w:pPr>
      <w:r>
        <w:rPr>
          <w:rFonts w:ascii="Times New Roman" w:hAnsi="Times New Roman"/>
          <w:sz w:val="24"/>
          <w:szCs w:val="24"/>
          <w:lang w:val="en-US"/>
        </w:rPr>
        <w:t xml:space="preserve"> </w:t>
      </w:r>
      <w:r w:rsidR="00742133" w:rsidRPr="00AA7A70">
        <w:rPr>
          <w:rFonts w:ascii="Times New Roman" w:hAnsi="Times New Roman"/>
          <w:sz w:val="24"/>
          <w:szCs w:val="24"/>
        </w:rPr>
        <w:t xml:space="preserve">Vol. </w:t>
      </w:r>
      <w:r w:rsidR="00CF3FB5">
        <w:rPr>
          <w:rFonts w:ascii="Times New Roman" w:hAnsi="Times New Roman"/>
          <w:sz w:val="24"/>
          <w:szCs w:val="24"/>
          <w:lang w:val="en-US"/>
        </w:rPr>
        <w:t>2</w:t>
      </w:r>
      <w:r w:rsidR="00742133" w:rsidRPr="00AA7A70">
        <w:rPr>
          <w:rFonts w:ascii="Times New Roman" w:hAnsi="Times New Roman"/>
          <w:sz w:val="24"/>
          <w:szCs w:val="24"/>
        </w:rPr>
        <w:t>, No</w:t>
      </w:r>
      <w:r w:rsidR="00742133" w:rsidRPr="00AA7A70">
        <w:rPr>
          <w:rFonts w:ascii="Times New Roman" w:hAnsi="Times New Roman"/>
          <w:sz w:val="24"/>
          <w:szCs w:val="24"/>
          <w:lang w:val="en-ID"/>
        </w:rPr>
        <w:t>.</w:t>
      </w:r>
      <w:r w:rsidR="00742133" w:rsidRPr="00AA7A70">
        <w:rPr>
          <w:rFonts w:ascii="Times New Roman" w:hAnsi="Times New Roman"/>
          <w:sz w:val="24"/>
          <w:szCs w:val="24"/>
        </w:rPr>
        <w:t xml:space="preserve"> </w:t>
      </w:r>
      <w:r>
        <w:rPr>
          <w:rFonts w:ascii="Times New Roman" w:hAnsi="Times New Roman"/>
          <w:sz w:val="24"/>
          <w:szCs w:val="24"/>
          <w:lang w:val="en-US"/>
        </w:rPr>
        <w:t>1</w:t>
      </w:r>
      <w:r w:rsidR="003D5A74" w:rsidRPr="00AA7A70">
        <w:rPr>
          <w:rFonts w:ascii="Times New Roman" w:hAnsi="Times New Roman"/>
          <w:sz w:val="24"/>
          <w:szCs w:val="24"/>
          <w:lang w:val="en-US"/>
        </w:rPr>
        <w:t>,</w:t>
      </w:r>
      <w:r w:rsidR="00742133" w:rsidRPr="00AA7A70">
        <w:rPr>
          <w:rFonts w:ascii="Times New Roman" w:hAnsi="Times New Roman"/>
          <w:sz w:val="24"/>
          <w:szCs w:val="24"/>
          <w:lang w:val="en-US"/>
        </w:rPr>
        <w:t xml:space="preserve"> </w:t>
      </w:r>
      <w:r>
        <w:rPr>
          <w:rFonts w:ascii="Times New Roman" w:hAnsi="Times New Roman"/>
          <w:sz w:val="24"/>
          <w:szCs w:val="24"/>
          <w:lang w:val="en-US"/>
        </w:rPr>
        <w:t>Ju</w:t>
      </w:r>
      <w:r w:rsidR="00CF3FB5">
        <w:rPr>
          <w:rFonts w:ascii="Times New Roman" w:hAnsi="Times New Roman"/>
          <w:sz w:val="24"/>
          <w:szCs w:val="24"/>
          <w:lang w:val="en-US"/>
        </w:rPr>
        <w:t>n</w:t>
      </w:r>
      <w:r>
        <w:rPr>
          <w:rFonts w:ascii="Times New Roman" w:hAnsi="Times New Roman"/>
          <w:sz w:val="24"/>
          <w:szCs w:val="24"/>
          <w:lang w:val="en-US"/>
        </w:rPr>
        <w:t>i</w:t>
      </w:r>
      <w:r w:rsidR="00742133" w:rsidRPr="00AA7A70">
        <w:rPr>
          <w:rFonts w:ascii="Times New Roman" w:hAnsi="Times New Roman"/>
          <w:sz w:val="24"/>
          <w:szCs w:val="24"/>
          <w:lang w:val="en-US"/>
        </w:rPr>
        <w:t xml:space="preserve"> 20</w:t>
      </w:r>
      <w:r w:rsidR="003D5A74" w:rsidRPr="00AA7A70">
        <w:rPr>
          <w:rFonts w:ascii="Times New Roman" w:hAnsi="Times New Roman"/>
          <w:sz w:val="24"/>
          <w:szCs w:val="24"/>
          <w:lang w:val="en-US"/>
        </w:rPr>
        <w:t>2</w:t>
      </w:r>
      <w:r w:rsidR="00CF3FB5">
        <w:rPr>
          <w:rFonts w:ascii="Times New Roman" w:hAnsi="Times New Roman"/>
          <w:sz w:val="24"/>
          <w:szCs w:val="24"/>
          <w:lang w:val="en-US"/>
        </w:rPr>
        <w:t>2</w:t>
      </w:r>
    </w:p>
    <w:p w14:paraId="71AC0D6D" w14:textId="77777777" w:rsidR="00742133" w:rsidRPr="00AA7A70" w:rsidRDefault="007D7142" w:rsidP="008F4756">
      <w:pPr>
        <w:pStyle w:val="1"/>
        <w:tabs>
          <w:tab w:val="center" w:pos="4410"/>
        </w:tabs>
        <w:spacing w:before="0" w:after="0"/>
        <w:ind w:left="997"/>
        <w:rPr>
          <w:rFonts w:ascii="Times New Roman" w:hAnsi="Times New Roman" w:cs="Times New Roman"/>
        </w:rPr>
      </w:pPr>
      <w:r w:rsidRPr="00AA7A70">
        <w:rPr>
          <w:rFonts w:ascii="Times New Roman" w:hAnsi="Times New Roman" w:cs="Times New Roman"/>
          <w:noProof/>
          <w:lang w:val="id-ID" w:eastAsia="id-ID"/>
        </w:rPr>
        <mc:AlternateContent>
          <mc:Choice Requires="wps">
            <w:drawing>
              <wp:anchor distT="4294967290" distB="4294967290" distL="114300" distR="114300" simplePos="0" relativeHeight="251655168" behindDoc="0" locked="0" layoutInCell="1" allowOverlap="1" wp14:anchorId="66EAF697" wp14:editId="5F02FB03">
                <wp:simplePos x="0" y="0"/>
                <wp:positionH relativeFrom="column">
                  <wp:posOffset>1501140</wp:posOffset>
                </wp:positionH>
                <wp:positionV relativeFrom="paragraph">
                  <wp:posOffset>32384</wp:posOffset>
                </wp:positionV>
                <wp:extent cx="3879215" cy="0"/>
                <wp:effectExtent l="0" t="0" r="26035" b="190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921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FF5A2CF" id="Straight Connector 22" o:spid="_x0000_s1026" style="position:absolute;z-index:251655168;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margin;mso-height-relative:page" from="118.2pt,2.55pt" to="42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" strokecolor="windowText">
                <o:lock v:ext="edit" shapetype="f"/>
              </v:line>
            </w:pict>
          </mc:Fallback>
        </mc:AlternateContent>
      </w:r>
      <w:r w:rsidR="00742133" w:rsidRPr="00AA7A70">
        <w:rPr>
          <w:rFonts w:ascii="Times New Roman" w:hAnsi="Times New Roman" w:cs="Times New Roman"/>
        </w:rPr>
        <w:tab/>
      </w:r>
    </w:p>
    <w:p w14:paraId="49BC1995" w14:textId="77777777" w:rsidR="00CF3FB5" w:rsidRDefault="00CF3FB5" w:rsidP="00CF3FB5">
      <w:pPr>
        <w:jc w:val="lowKashida"/>
        <w:rPr>
          <w:rFonts w:eastAsia="SimSun"/>
          <w:b/>
          <w:bCs/>
        </w:rPr>
      </w:pPr>
      <w:r>
        <w:rPr>
          <w:rFonts w:eastAsia="SimSun"/>
          <w:b/>
          <w:bCs/>
        </w:rPr>
        <w:t>TA’ARUF DAN KASIH SAYANG DALAM Q.S. AL-HUJURAT AYAT 13</w:t>
      </w:r>
    </w:p>
    <w:p w14:paraId="5E042540" w14:textId="77777777" w:rsidR="00BB3D38" w:rsidRPr="00AA7A70" w:rsidRDefault="00BB3D38" w:rsidP="008F4756"/>
    <w:p w14:paraId="2A6D468C" w14:textId="77777777" w:rsidR="00CF3FB5" w:rsidRDefault="00CF3FB5" w:rsidP="00CF3FB5">
      <w:pPr>
        <w:jc w:val="both"/>
        <w:rPr>
          <w:rFonts w:eastAsia="SimSun"/>
          <w:b/>
          <w:bCs/>
        </w:rPr>
      </w:pPr>
      <w:r>
        <w:rPr>
          <w:rFonts w:eastAsia="SimSun"/>
          <w:b/>
          <w:bCs/>
        </w:rPr>
        <w:t>Hikmatul Siti Masitoh dan Laily Liddini</w:t>
      </w:r>
    </w:p>
    <w:p w14:paraId="3D382FAB" w14:textId="77777777" w:rsidR="00CF3FB5" w:rsidRPr="00CF3FB5" w:rsidRDefault="00CF3FB5" w:rsidP="00CF3FB5">
      <w:pPr>
        <w:jc w:val="both"/>
        <w:rPr>
          <w:rFonts w:eastAsia="SimSun"/>
        </w:rPr>
      </w:pPr>
      <w:r w:rsidRPr="00CF3FB5">
        <w:rPr>
          <w:rFonts w:eastAsia="SimSun"/>
        </w:rPr>
        <w:t>Universitas Islam Negeri K.H. Saifuddin Zuhri Purwokerto</w:t>
      </w:r>
    </w:p>
    <w:p w14:paraId="2F897F8D" w14:textId="77777777" w:rsidR="00CF3FB5" w:rsidRPr="00CF3FB5" w:rsidRDefault="00CF3FB5" w:rsidP="00CF3FB5">
      <w:pPr>
        <w:jc w:val="both"/>
        <w:rPr>
          <w:rFonts w:eastAsia="SimSun"/>
        </w:rPr>
      </w:pPr>
      <w:r w:rsidRPr="00CF3FB5">
        <w:rPr>
          <w:rFonts w:eastAsia="SimSun"/>
        </w:rPr>
        <w:t xml:space="preserve">E-mail : </w:t>
      </w:r>
      <w:hyperlink r:id="rId8" w:history="1">
        <w:r w:rsidRPr="00CF3FB5">
          <w:rPr>
            <w:rStyle w:val="Hyperlink"/>
            <w:rFonts w:eastAsia="SimSun"/>
          </w:rPr>
          <w:t>masitohhikmatul@gmail.com</w:t>
        </w:r>
      </w:hyperlink>
      <w:r w:rsidRPr="00CF3FB5">
        <w:rPr>
          <w:rFonts w:eastAsia="SimSun"/>
        </w:rPr>
        <w:t>, lailyliddini@uinsaizu.ac.id</w:t>
      </w:r>
    </w:p>
    <w:p w14:paraId="76989876" w14:textId="77777777" w:rsidR="005F1DF9" w:rsidRPr="00AA7A70" w:rsidRDefault="005F1DF9" w:rsidP="008F4756"/>
    <w:p w14:paraId="6E7D2481" w14:textId="77777777" w:rsidR="00CF3FB5" w:rsidRDefault="00CF3FB5" w:rsidP="00CF3FB5">
      <w:pPr>
        <w:jc w:val="both"/>
        <w:rPr>
          <w:rFonts w:eastAsia="SimSun"/>
          <w:b/>
          <w:bCs/>
        </w:rPr>
      </w:pPr>
      <w:r>
        <w:rPr>
          <w:rFonts w:eastAsia="SimSun"/>
          <w:b/>
          <w:bCs/>
        </w:rPr>
        <w:t>Abstact</w:t>
      </w:r>
    </w:p>
    <w:p w14:paraId="51EE6BFD" w14:textId="77777777" w:rsidR="00CF3FB5" w:rsidRDefault="00CF3FB5" w:rsidP="00CF3FB5">
      <w:pPr>
        <w:ind w:left="426"/>
        <w:jc w:val="both"/>
        <w:rPr>
          <w:rFonts w:eastAsia="SimSun"/>
          <w:i/>
          <w:iCs/>
        </w:rPr>
      </w:pPr>
      <w:r w:rsidRPr="00373A2B">
        <w:rPr>
          <w:rFonts w:eastAsia="SimSun"/>
          <w:i/>
          <w:iCs/>
        </w:rPr>
        <w:t xml:space="preserve">Allah SWT. has created men and women with various races, ethnicities, nations, languages. Allah SWT. that is so that all His creatures can enjoy the beauty of His creation by getting to know each other so that they can exchange knowledge and experience and increase gratitude to Allah SWT. The purpose of this study was to determine the relationship of affection with ta'aruf and to know the concept of ta'aruf with </w:t>
      </w:r>
      <w:r>
        <w:rPr>
          <w:rFonts w:eastAsia="SimSun"/>
          <w:i/>
          <w:iCs/>
        </w:rPr>
        <w:t>analysis qs. al-hujurat:</w:t>
      </w:r>
      <w:r w:rsidRPr="00373A2B">
        <w:rPr>
          <w:rFonts w:eastAsia="SimSun"/>
          <w:i/>
          <w:iCs/>
        </w:rPr>
        <w:t>13. This study uses a qualitative method with a library re</w:t>
      </w:r>
      <w:r>
        <w:rPr>
          <w:rFonts w:eastAsia="SimSun"/>
          <w:i/>
          <w:iCs/>
        </w:rPr>
        <w:t xml:space="preserve">search approach </w:t>
      </w:r>
      <w:r w:rsidRPr="00373A2B">
        <w:rPr>
          <w:rFonts w:eastAsia="SimSun"/>
          <w:i/>
          <w:iCs/>
        </w:rPr>
        <w:t>and analyzing verses using the maudhu'i method. The results of the study are that in establishing good relationships and communication can build closeness and a sense of concern for fellow creatures. Reciprocity of a harmony in a relationship between these creatures, there will be a sense of love and mutual understanding. The term "Don't Know So Don't Love" acc</w:t>
      </w:r>
      <w:r>
        <w:rPr>
          <w:rFonts w:eastAsia="SimSun"/>
          <w:i/>
          <w:iCs/>
        </w:rPr>
        <w:t>ording to QS. Al-Hujarat:</w:t>
      </w:r>
      <w:r w:rsidRPr="00373A2B">
        <w:rPr>
          <w:rFonts w:eastAsia="SimSun"/>
          <w:i/>
          <w:iCs/>
        </w:rPr>
        <w:t>13, really opens the heart as a human being who is nothing if not Allah swt. who created it. Through getting to know each other (Ta'aruf) it aims to be able to understand each other and be embedded with a sense of affection so that there will be no descriptions of other people, pride in themselves and others.</w:t>
      </w:r>
    </w:p>
    <w:p w14:paraId="12876805" w14:textId="77777777" w:rsidR="00CF3FB5" w:rsidRDefault="00CF3FB5" w:rsidP="00CF3FB5">
      <w:pPr>
        <w:jc w:val="both"/>
        <w:rPr>
          <w:rFonts w:eastAsia="SimSun"/>
          <w:b/>
          <w:bCs/>
        </w:rPr>
      </w:pPr>
    </w:p>
    <w:p w14:paraId="42B19DF4" w14:textId="0B8543D1" w:rsidR="00CF3FB5" w:rsidRDefault="00CF3FB5" w:rsidP="00CF3FB5">
      <w:pPr>
        <w:jc w:val="both"/>
        <w:rPr>
          <w:rFonts w:eastAsia="SimSun"/>
          <w:b/>
          <w:bCs/>
          <w:i/>
          <w:iCs/>
        </w:rPr>
      </w:pPr>
      <w:r>
        <w:rPr>
          <w:rFonts w:eastAsia="SimSun"/>
          <w:b/>
          <w:bCs/>
        </w:rPr>
        <w:t xml:space="preserve">Keywords : </w:t>
      </w:r>
      <w:r w:rsidRPr="00CF3FB5">
        <w:rPr>
          <w:rFonts w:eastAsia="SimSun"/>
          <w:i/>
          <w:iCs/>
        </w:rPr>
        <w:t>Ta’aruf, Affection, Al-Qur’an.</w:t>
      </w:r>
    </w:p>
    <w:p w14:paraId="582307D0" w14:textId="77777777" w:rsidR="00CF3FB5" w:rsidRDefault="00CF3FB5" w:rsidP="008F4756">
      <w:pPr>
        <w:pStyle w:val="AbstractTitle"/>
        <w:jc w:val="left"/>
        <w:rPr>
          <w:sz w:val="24"/>
          <w:szCs w:val="24"/>
        </w:rPr>
      </w:pPr>
    </w:p>
    <w:p w14:paraId="571DE4E5" w14:textId="11612DB4" w:rsidR="00BB3D38" w:rsidRPr="00AA7A70" w:rsidRDefault="00742133" w:rsidP="008F4756">
      <w:pPr>
        <w:pStyle w:val="AbstractTitle"/>
        <w:jc w:val="left"/>
        <w:rPr>
          <w:sz w:val="24"/>
          <w:szCs w:val="24"/>
        </w:rPr>
      </w:pPr>
      <w:r w:rsidRPr="00AA7A70">
        <w:rPr>
          <w:sz w:val="24"/>
          <w:szCs w:val="24"/>
        </w:rPr>
        <w:t>Abstrak</w:t>
      </w:r>
    </w:p>
    <w:p w14:paraId="30E3131D" w14:textId="5AF1578F" w:rsidR="00D408F9" w:rsidRPr="00AA7A70" w:rsidRDefault="00CF3FB5" w:rsidP="008F4756">
      <w:pPr>
        <w:ind w:left="426"/>
        <w:jc w:val="both"/>
        <w:rPr>
          <w:iCs/>
        </w:rPr>
      </w:pPr>
      <w:r w:rsidRPr="00277F77">
        <w:rPr>
          <w:rFonts w:asciiTheme="majorBidi" w:eastAsia="SimSun" w:hAnsiTheme="majorBidi" w:cstheme="majorBidi"/>
        </w:rPr>
        <w:t xml:space="preserve">Allah swt. telah menciptakan laki-laki dan perempuan dengan berbagai macam ras, suku, bangsa, bahasa. </w:t>
      </w:r>
      <w:r>
        <w:rPr>
          <w:rFonts w:asciiTheme="majorBidi" w:eastAsia="SimSun" w:hAnsiTheme="majorBidi" w:cstheme="majorBidi"/>
        </w:rPr>
        <w:t>Allah swt. memberikan isyarat agar semua makhluk-Nya dapat menikmati</w:t>
      </w:r>
      <w:r w:rsidRPr="00277F77">
        <w:rPr>
          <w:rFonts w:asciiTheme="majorBidi" w:eastAsia="SimSun" w:hAnsiTheme="majorBidi" w:cstheme="majorBidi"/>
        </w:rPr>
        <w:t xml:space="preserve"> keindahan akan ciptaan-Nya yaitu dengan saling mengenal sehingga dapat bertukar pengetahuan dan pengalaman serta meningkatkan rasa syukur kepada Allah swt. </w:t>
      </w:r>
      <w:r>
        <w:rPr>
          <w:rFonts w:asciiTheme="majorBidi" w:eastAsia="SimSun" w:hAnsiTheme="majorBidi" w:cstheme="majorBidi"/>
        </w:rPr>
        <w:t xml:space="preserve">Tujuan dari penelitian ini untuk mengetahui hubungan antara kasih sayang dengan </w:t>
      </w:r>
      <w:r w:rsidRPr="00F14A43">
        <w:rPr>
          <w:rFonts w:asciiTheme="majorBidi" w:eastAsia="SimSun" w:hAnsiTheme="majorBidi" w:cstheme="majorBidi"/>
          <w:i/>
          <w:iCs/>
        </w:rPr>
        <w:t>ta’aruf</w:t>
      </w:r>
      <w:r>
        <w:rPr>
          <w:rFonts w:asciiTheme="majorBidi" w:eastAsia="SimSun" w:hAnsiTheme="majorBidi" w:cstheme="majorBidi"/>
          <w:i/>
          <w:iCs/>
        </w:rPr>
        <w:t xml:space="preserve">  </w:t>
      </w:r>
      <w:r>
        <w:rPr>
          <w:rFonts w:asciiTheme="majorBidi" w:eastAsia="SimSun" w:hAnsiTheme="majorBidi" w:cstheme="majorBidi"/>
        </w:rPr>
        <w:t xml:space="preserve">dan mengetahui konsep dari </w:t>
      </w:r>
      <w:r>
        <w:rPr>
          <w:rFonts w:asciiTheme="majorBidi" w:eastAsia="SimSun" w:hAnsiTheme="majorBidi" w:cstheme="majorBidi"/>
          <w:i/>
          <w:iCs/>
        </w:rPr>
        <w:t xml:space="preserve">ta’aruf </w:t>
      </w:r>
      <w:r>
        <w:rPr>
          <w:rFonts w:asciiTheme="majorBidi" w:eastAsia="SimSun" w:hAnsiTheme="majorBidi" w:cstheme="majorBidi"/>
        </w:rPr>
        <w:t xml:space="preserve">dengan analisa Q.S. </w:t>
      </w:r>
      <w:r w:rsidRPr="00227D20">
        <w:rPr>
          <w:rFonts w:asciiTheme="majorBidi" w:eastAsia="SimSun" w:hAnsiTheme="majorBidi" w:cstheme="majorBidi"/>
        </w:rPr>
        <w:t>A</w:t>
      </w:r>
      <w:r>
        <w:rPr>
          <w:rFonts w:asciiTheme="majorBidi" w:eastAsia="SimSun" w:hAnsiTheme="majorBidi" w:cstheme="majorBidi"/>
        </w:rPr>
        <w:t>l-</w:t>
      </w:r>
      <w:r w:rsidRPr="00227D20">
        <w:rPr>
          <w:rFonts w:asciiTheme="majorBidi" w:eastAsia="SimSun" w:hAnsiTheme="majorBidi" w:cstheme="majorBidi"/>
        </w:rPr>
        <w:t>H</w:t>
      </w:r>
      <w:r>
        <w:rPr>
          <w:rFonts w:asciiTheme="majorBidi" w:eastAsia="SimSun" w:hAnsiTheme="majorBidi" w:cstheme="majorBidi"/>
        </w:rPr>
        <w:t xml:space="preserve">ujurat ayat 13. Penelitian ini menggunakan metode kualitatif dengan pendekatan </w:t>
      </w:r>
      <w:r>
        <w:rPr>
          <w:rFonts w:asciiTheme="majorBidi" w:eastAsia="SimSun" w:hAnsiTheme="majorBidi" w:cstheme="majorBidi"/>
          <w:i/>
          <w:iCs/>
        </w:rPr>
        <w:t xml:space="preserve">libray research </w:t>
      </w:r>
      <w:r>
        <w:rPr>
          <w:rFonts w:asciiTheme="majorBidi" w:eastAsia="SimSun" w:hAnsiTheme="majorBidi" w:cstheme="majorBidi"/>
        </w:rPr>
        <w:t xml:space="preserve">(studi pustaka) dan dalam menafsirkan dan menganalisa ayat menggunakan metode </w:t>
      </w:r>
      <w:r>
        <w:rPr>
          <w:rFonts w:asciiTheme="majorBidi" w:eastAsia="SimSun" w:hAnsiTheme="majorBidi" w:cstheme="majorBidi"/>
          <w:i/>
          <w:iCs/>
        </w:rPr>
        <w:t xml:space="preserve">maudhu’i. </w:t>
      </w:r>
      <w:r>
        <w:rPr>
          <w:rFonts w:asciiTheme="majorBidi" w:eastAsia="SimSun" w:hAnsiTheme="majorBidi" w:cstheme="majorBidi"/>
        </w:rPr>
        <w:t xml:space="preserve">Hasil penelitian yakni dalam </w:t>
      </w:r>
      <w:r w:rsidRPr="001C7D41">
        <w:rPr>
          <w:rFonts w:asciiTheme="majorBidi" w:eastAsia="SimSun" w:hAnsiTheme="majorBidi" w:cstheme="majorBidi"/>
        </w:rPr>
        <w:t xml:space="preserve">menjalin hubungan dan komunikasi yang baik </w:t>
      </w:r>
      <w:r>
        <w:rPr>
          <w:rFonts w:asciiTheme="majorBidi" w:eastAsia="SimSun" w:hAnsiTheme="majorBidi" w:cstheme="majorBidi"/>
        </w:rPr>
        <w:t>dapat membangun kedekatan</w:t>
      </w:r>
      <w:r w:rsidRPr="001C7D41">
        <w:rPr>
          <w:rFonts w:asciiTheme="majorBidi" w:eastAsia="SimSun" w:hAnsiTheme="majorBidi" w:cstheme="majorBidi"/>
        </w:rPr>
        <w:t xml:space="preserve"> serta mewujudkan rasa kepedulian kepada sesama makhluk. </w:t>
      </w:r>
      <w:r>
        <w:rPr>
          <w:rFonts w:asciiTheme="majorBidi" w:eastAsia="SimSun" w:hAnsiTheme="majorBidi" w:cstheme="majorBidi"/>
        </w:rPr>
        <w:t>Timbal balik dari sebuah</w:t>
      </w:r>
      <w:r w:rsidRPr="001C7D41">
        <w:rPr>
          <w:rFonts w:asciiTheme="majorBidi" w:eastAsia="SimSun" w:hAnsiTheme="majorBidi" w:cstheme="majorBidi"/>
        </w:rPr>
        <w:t xml:space="preserve"> keharmonisan dalam suatu hubungan antar makhluk tersebut, maka akan timbul rasa kasih sayang dan saling memahami.</w:t>
      </w:r>
      <w:r>
        <w:rPr>
          <w:rFonts w:asciiTheme="majorBidi" w:eastAsia="SimSun" w:hAnsiTheme="majorBidi" w:cstheme="majorBidi"/>
        </w:rPr>
        <w:t xml:space="preserve"> I</w:t>
      </w:r>
      <w:r w:rsidRPr="00142D2A">
        <w:rPr>
          <w:rFonts w:asciiTheme="majorBidi" w:eastAsia="SimSun" w:hAnsiTheme="majorBidi" w:cstheme="majorBidi"/>
        </w:rPr>
        <w:t xml:space="preserve">stilah “Tak Kenal Maka Tak Sayang” menurut </w:t>
      </w:r>
      <w:r>
        <w:rPr>
          <w:rFonts w:asciiTheme="majorBidi" w:eastAsia="SimSun" w:hAnsiTheme="majorBidi" w:cstheme="majorBidi"/>
        </w:rPr>
        <w:t>Q.S</w:t>
      </w:r>
      <w:r w:rsidRPr="00142D2A">
        <w:rPr>
          <w:rFonts w:asciiTheme="majorBidi" w:eastAsia="SimSun" w:hAnsiTheme="majorBidi" w:cstheme="majorBidi"/>
        </w:rPr>
        <w:t xml:space="preserve">. Al-Hujurat ayat 13 ini, benar-benar membuka mata dan hati sebagai seorang manusia yang tidak ada apa-apanya jika bukan Allah swt. yang menciptakannya. Melalui saling mengenal </w:t>
      </w:r>
      <w:r>
        <w:rPr>
          <w:rFonts w:asciiTheme="majorBidi" w:eastAsia="SimSun" w:hAnsiTheme="majorBidi" w:cstheme="majorBidi"/>
          <w:i/>
          <w:iCs/>
        </w:rPr>
        <w:t xml:space="preserve">(Ta’aruf) </w:t>
      </w:r>
      <w:r w:rsidRPr="00142D2A">
        <w:rPr>
          <w:rFonts w:asciiTheme="majorBidi" w:eastAsia="SimSun" w:hAnsiTheme="majorBidi" w:cstheme="majorBidi"/>
        </w:rPr>
        <w:t>ini bertujuan agar dapat saling memahami dan tertanam rasa kasih sayang sehingga tidak akan ada namanya merendahkan orang lain, membanggakan diri sendiri berdasarkan nasab dan lainnya</w:t>
      </w:r>
      <w:r>
        <w:rPr>
          <w:rFonts w:asciiTheme="majorBidi" w:eastAsia="SimSun" w:hAnsiTheme="majorBidi" w:cstheme="majorBidi"/>
        </w:rPr>
        <w:t>.</w:t>
      </w:r>
    </w:p>
    <w:p w14:paraId="126104EC" w14:textId="77777777" w:rsidR="00D408F9" w:rsidRPr="00AA7A70" w:rsidRDefault="00D408F9" w:rsidP="008F4756">
      <w:pPr>
        <w:jc w:val="both"/>
        <w:rPr>
          <w:b/>
        </w:rPr>
      </w:pPr>
    </w:p>
    <w:p w14:paraId="2F068CDB" w14:textId="26F6931A" w:rsidR="00D408F9" w:rsidRPr="00AA7A70" w:rsidRDefault="00D408F9" w:rsidP="008F4756">
      <w:pPr>
        <w:ind w:left="993" w:hanging="993"/>
        <w:jc w:val="both"/>
        <w:rPr>
          <w:b/>
        </w:rPr>
      </w:pPr>
      <w:r w:rsidRPr="00AA7A70">
        <w:rPr>
          <w:b/>
        </w:rPr>
        <w:lastRenderedPageBreak/>
        <w:t xml:space="preserve">Kata </w:t>
      </w:r>
      <w:r w:rsidR="003D5A74" w:rsidRPr="00AA7A70">
        <w:rPr>
          <w:b/>
        </w:rPr>
        <w:t>k</w:t>
      </w:r>
      <w:r w:rsidRPr="00AA7A70">
        <w:rPr>
          <w:b/>
        </w:rPr>
        <w:t>unci</w:t>
      </w:r>
      <w:r w:rsidRPr="00AA7A70">
        <w:t xml:space="preserve">: </w:t>
      </w:r>
      <w:r w:rsidR="00CF3FB5">
        <w:rPr>
          <w:i/>
        </w:rPr>
        <w:t>Ta’aruf, Kasih saying, Al qur’an</w:t>
      </w:r>
    </w:p>
    <w:p w14:paraId="29566D19" w14:textId="77777777" w:rsidR="00AE5999" w:rsidRPr="00AA7A70" w:rsidRDefault="00AE5999" w:rsidP="008F4756">
      <w:pPr>
        <w:pStyle w:val="Body"/>
        <w:spacing w:line="276" w:lineRule="auto"/>
        <w:ind w:firstLine="0"/>
        <w:rPr>
          <w:b/>
          <w:sz w:val="24"/>
          <w:szCs w:val="24"/>
        </w:rPr>
      </w:pPr>
    </w:p>
    <w:p w14:paraId="73A4331E" w14:textId="77777777" w:rsidR="00AE5999" w:rsidRPr="00AA7A70" w:rsidRDefault="00BB3D38" w:rsidP="008F4756">
      <w:pPr>
        <w:pStyle w:val="Body"/>
        <w:spacing w:line="276" w:lineRule="auto"/>
        <w:ind w:firstLine="0"/>
        <w:rPr>
          <w:sz w:val="24"/>
          <w:szCs w:val="24"/>
        </w:rPr>
      </w:pPr>
      <w:r w:rsidRPr="00AA7A70">
        <w:rPr>
          <w:b/>
          <w:sz w:val="24"/>
          <w:szCs w:val="24"/>
          <w:lang w:val="id-ID"/>
        </w:rPr>
        <w:t>Pendahuluan</w:t>
      </w:r>
      <w:r w:rsidR="00AE5999" w:rsidRPr="00AA7A70">
        <w:rPr>
          <w:sz w:val="24"/>
          <w:szCs w:val="24"/>
        </w:rPr>
        <w:t xml:space="preserve"> </w:t>
      </w:r>
    </w:p>
    <w:p w14:paraId="70A5235C" w14:textId="31DCEBF7" w:rsidR="00CF3FB5" w:rsidRDefault="00CF3FB5" w:rsidP="00CF3FB5">
      <w:pPr>
        <w:pStyle w:val="ListParagraph"/>
        <w:spacing w:after="0" w:line="240" w:lineRule="auto"/>
        <w:ind w:left="0" w:firstLine="709"/>
        <w:jc w:val="lowKashida"/>
        <w:rPr>
          <w:rFonts w:asciiTheme="majorBidi" w:eastAsia="SimSun" w:hAnsiTheme="majorBidi" w:cstheme="majorBidi"/>
          <w:sz w:val="24"/>
          <w:szCs w:val="24"/>
        </w:rPr>
      </w:pPr>
      <w:r w:rsidRPr="00277F77">
        <w:rPr>
          <w:rFonts w:asciiTheme="majorBidi" w:eastAsia="SimSun" w:hAnsiTheme="majorBidi" w:cstheme="majorBidi"/>
          <w:sz w:val="24"/>
          <w:szCs w:val="24"/>
        </w:rPr>
        <w:t xml:space="preserve">Al-Qur’an mengajarkan manusia untuk saling memberikan kenyamanan dalam sebuah hubungan antar makhluk Tuhan. Kenyamanan juga dapat didapatkan dengan saling mengenal satu sama lain untuk menyempurnakan keharmonisan dan kerukunan dalam bersilaturrahim. Keterlibatan dalam menjalani kehidupan yang sesuai ajaran al-Qur’an yaitu dengan tidak memberikan perspektif yang angkuh kepada ras, suku, bangsa yang berbeda-beda. Perbedaan yang beragam di bumi ini, memberikan pengalaman dan pelajaran agar senantiasa bersikap toleransi untuk saling mengenal sehingga mendapatkan rasa kasih sayang sebagaimana yang diisyaratkan dalam al-Qur’an sendiri. </w:t>
      </w:r>
    </w:p>
    <w:p w14:paraId="035524AC" w14:textId="77777777" w:rsidR="007F5F65" w:rsidRPr="00277F77" w:rsidRDefault="007F5F65" w:rsidP="00CF3FB5">
      <w:pPr>
        <w:pStyle w:val="ListParagraph"/>
        <w:spacing w:after="0" w:line="240" w:lineRule="auto"/>
        <w:ind w:left="0" w:firstLine="709"/>
        <w:jc w:val="lowKashida"/>
        <w:rPr>
          <w:rFonts w:asciiTheme="majorBidi" w:eastAsia="SimSun" w:hAnsiTheme="majorBidi" w:cstheme="majorBidi"/>
          <w:sz w:val="24"/>
          <w:szCs w:val="24"/>
        </w:rPr>
      </w:pPr>
    </w:p>
    <w:p w14:paraId="0A4A7131" w14:textId="77777777" w:rsidR="00CF3FB5" w:rsidRDefault="00CF3FB5" w:rsidP="00CF3FB5">
      <w:pPr>
        <w:pStyle w:val="ListParagraph"/>
        <w:spacing w:after="0" w:line="240" w:lineRule="auto"/>
        <w:ind w:left="0" w:firstLine="709"/>
        <w:jc w:val="lowKashida"/>
        <w:rPr>
          <w:rFonts w:asciiTheme="majorBidi" w:eastAsia="SimSun" w:hAnsiTheme="majorBidi" w:cstheme="majorBidi"/>
          <w:sz w:val="24"/>
          <w:szCs w:val="24"/>
          <w:lang w:val="en-US"/>
        </w:rPr>
      </w:pPr>
      <w:r w:rsidRPr="00277F77">
        <w:rPr>
          <w:rFonts w:asciiTheme="majorBidi" w:eastAsia="SimSun" w:hAnsiTheme="majorBidi" w:cstheme="majorBidi"/>
          <w:sz w:val="24"/>
          <w:szCs w:val="24"/>
        </w:rPr>
        <w:t xml:space="preserve">Istilah “Tak kenal maka tak sayang” sudah menjadi populer dan tidak asing lagi untuk dibicarakan. Populernya istilah tersebut membuktikan bahwa tidak akan ada kenyamanan rasa kasih sayang tanpa adanya perkenalan serta kesalingan dalam mengenal satu sama lain. Bahkan diisyaratkan dalam </w:t>
      </w:r>
      <w:r>
        <w:rPr>
          <w:rFonts w:asciiTheme="majorBidi" w:eastAsia="SimSun" w:hAnsiTheme="majorBidi" w:cstheme="majorBidi"/>
          <w:sz w:val="24"/>
          <w:szCs w:val="24"/>
        </w:rPr>
        <w:t>Q.S</w:t>
      </w:r>
      <w:r w:rsidRPr="00277F77">
        <w:rPr>
          <w:rFonts w:asciiTheme="majorBidi" w:eastAsia="SimSun" w:hAnsiTheme="majorBidi" w:cstheme="majorBidi"/>
          <w:sz w:val="24"/>
          <w:szCs w:val="24"/>
        </w:rPr>
        <w:t>. Al-Hujurat[46]: 13 yaitu :</w:t>
      </w:r>
    </w:p>
    <w:p w14:paraId="64E52683" w14:textId="77777777" w:rsidR="00CF3FB5" w:rsidRPr="00227D20" w:rsidRDefault="00CF3FB5" w:rsidP="00CF3FB5">
      <w:pPr>
        <w:pStyle w:val="ListParagraph"/>
        <w:spacing w:after="0" w:line="240" w:lineRule="auto"/>
        <w:ind w:left="0" w:firstLine="709"/>
        <w:jc w:val="lowKashida"/>
        <w:rPr>
          <w:rFonts w:asciiTheme="majorBidi" w:eastAsia="SimSun" w:hAnsiTheme="majorBidi" w:cstheme="majorBidi"/>
          <w:sz w:val="24"/>
          <w:szCs w:val="24"/>
          <w:lang w:val="en-US"/>
        </w:rPr>
      </w:pPr>
    </w:p>
    <w:p w14:paraId="460354E5" w14:textId="77777777" w:rsidR="00CF3FB5" w:rsidRPr="00277F77" w:rsidRDefault="00CF3FB5" w:rsidP="007F5F65">
      <w:pPr>
        <w:pStyle w:val="ListParagraph"/>
        <w:tabs>
          <w:tab w:val="left" w:pos="1134"/>
        </w:tabs>
        <w:spacing w:line="240" w:lineRule="auto"/>
        <w:ind w:left="0" w:hanging="142"/>
        <w:jc w:val="right"/>
        <w:rPr>
          <w:rFonts w:asciiTheme="majorBidi" w:eastAsia="SimSun" w:hAnsiTheme="majorBidi" w:cstheme="majorBidi"/>
          <w:sz w:val="28"/>
          <w:szCs w:val="28"/>
        </w:rPr>
      </w:pPr>
      <w:r w:rsidRPr="00277F77">
        <w:rPr>
          <w:rFonts w:asciiTheme="majorBidi" w:eastAsia="SimSun" w:hAnsiTheme="majorBidi" w:cstheme="majorBidi"/>
          <w:sz w:val="28"/>
          <w:szCs w:val="28"/>
          <w:rtl/>
        </w:rPr>
        <w:t>يَٰٓأَيُّهَا ٱلنَّاسُ إِنَّا خَلَقْنَٰكُم مِّن ذَكَرٍ وَأُنثَىٰ وَجَعَلْنَٰكُمْ شُعُوبًا وَقَبَآئِلَ لِتَعَارَفُوٓا۟ ۚ إِنَّ أَكْرَمَكُمْ عِندَ ٱللَّهِ أَتْقَىٰكُمْ ۚ إِنَّ ٱللَّهَ عَلِيمٌ خَبِيرٌ</w:t>
      </w:r>
      <w:r w:rsidRPr="00277F77">
        <w:rPr>
          <w:rFonts w:asciiTheme="majorBidi" w:eastAsia="SimSun" w:hAnsiTheme="majorBidi" w:cstheme="majorBidi"/>
          <w:sz w:val="28"/>
          <w:szCs w:val="28"/>
        </w:rPr>
        <w:br/>
      </w:r>
    </w:p>
    <w:p w14:paraId="08DC9EDA" w14:textId="77777777" w:rsidR="00CF3FB5" w:rsidRPr="00277F77" w:rsidRDefault="00CF3FB5" w:rsidP="007F5F65">
      <w:pPr>
        <w:pStyle w:val="ListParagraph"/>
        <w:spacing w:line="240" w:lineRule="auto"/>
        <w:ind w:left="0" w:firstLine="709"/>
        <w:jc w:val="lowKashida"/>
        <w:rPr>
          <w:rFonts w:asciiTheme="majorBidi" w:eastAsia="SimSun" w:hAnsiTheme="majorBidi" w:cstheme="majorBidi"/>
          <w:sz w:val="24"/>
          <w:szCs w:val="24"/>
        </w:rPr>
      </w:pPr>
      <w:r w:rsidRPr="00277F77">
        <w:rPr>
          <w:rFonts w:asciiTheme="majorBidi" w:eastAsia="SimSun" w:hAnsiTheme="majorBidi" w:cstheme="majorBidi"/>
          <w:sz w:val="24"/>
          <w:szCs w:val="24"/>
        </w:rPr>
        <w:t>"Hai manusia, sesungguhnya Kami menciptakan kamu dari seorang laki-laki dan seorang perempuan dan menjadikan kamu berbangsa-bangsa dan bersuku-suku supaya kamu saling kenal-mengenal. Sesungguhnya orang yang paling mulia di antara kamu di sisi Allah ialah orang yang paling takwa di antara kamu. Sesungguhnya Allah Maha Mengetahui lagi Maha Mengenal."</w:t>
      </w:r>
    </w:p>
    <w:p w14:paraId="12C6B384" w14:textId="77777777" w:rsidR="00CF3FB5" w:rsidRPr="00277F77" w:rsidRDefault="00CF3FB5" w:rsidP="00CF3FB5">
      <w:pPr>
        <w:ind w:firstLine="709"/>
        <w:jc w:val="lowKashida"/>
        <w:rPr>
          <w:rFonts w:asciiTheme="majorBidi" w:eastAsia="SimSun" w:hAnsiTheme="majorBidi" w:cstheme="majorBidi"/>
        </w:rPr>
      </w:pPr>
      <w:r w:rsidRPr="00277F77">
        <w:rPr>
          <w:rFonts w:asciiTheme="majorBidi" w:eastAsia="SimSun" w:hAnsiTheme="majorBidi" w:cstheme="majorBidi"/>
        </w:rPr>
        <w:t xml:space="preserve">Keunikan yang terdapat di bumi luas ini, Allah swt. telah menciptakan laki-laki dan perempuan dengan berbagai macam ras, suku, bangsa, bahasa. Beragam-ragam perbedaan tersebut sebagai bentuk isyarat Allah swt. agar semua makhluk-Nya senantiasa dapat menikmati keindahan akan ciptaan-Nya yaitu dengan saling mengenal sehingga dapat bertukar pengetahuan dan pengalaman serta meningkatkan rasa syukur kepada Allah swt. </w:t>
      </w:r>
    </w:p>
    <w:p w14:paraId="6BE189C5" w14:textId="77777777" w:rsidR="00CF3FB5" w:rsidRPr="00277F77" w:rsidRDefault="00CF3FB5" w:rsidP="00CF3FB5">
      <w:pPr>
        <w:ind w:firstLine="709"/>
        <w:jc w:val="lowKashida"/>
        <w:rPr>
          <w:rFonts w:asciiTheme="majorBidi" w:eastAsia="SimSun" w:hAnsiTheme="majorBidi" w:cstheme="majorBidi"/>
        </w:rPr>
      </w:pPr>
      <w:r w:rsidRPr="00277F77">
        <w:rPr>
          <w:rFonts w:asciiTheme="majorBidi" w:eastAsia="SimSun" w:hAnsiTheme="majorBidi" w:cstheme="majorBidi"/>
        </w:rPr>
        <w:t xml:space="preserve">Belajar untuk saling menghargai perbedaan membutuhkan proses dan sumber ajaran yang dianut untuk diikuti. Al-Qur’an menjadi sumber utama yang sudah tidak dapat diragukan kembali kebenarannya. Mengenal dalam hal tidak terpacu dengan sebatas nama, melainkan dapat lebih mengetahui secara gamblang dan lebih dekat, juga mengetahui batasan-batasan agar tidak melanggar privasi dari masing-masing individu </w:t>
      </w:r>
      <w:r w:rsidRPr="00277F77">
        <w:rPr>
          <w:rFonts w:asciiTheme="majorBidi" w:eastAsia="SimSun" w:hAnsiTheme="majorBidi" w:cstheme="majorBidi"/>
        </w:rPr>
        <w:fldChar w:fldCharType="begin"/>
      </w:r>
      <w:r w:rsidRPr="00277F77">
        <w:rPr>
          <w:rFonts w:asciiTheme="majorBidi" w:eastAsia="SimSun" w:hAnsiTheme="majorBidi" w:cstheme="majorBidi"/>
        </w:rPr>
        <w:instrText xml:space="preserve"> ADDIN ZOTERO_ITEM CSL_CITATION {"citationID":"xhVLEptz","properties":{"formattedCitation":"(Munawaroh, 2018)","plainCitation":"(Munawaroh, 2018)","noteIndex":0},"citationItems":[{"id":52,"uris":["http://zotero.org/users/local/1iosbSlx/items/PQFR7ZS5"],"itemData":{"id":52,"type":"thesis","event-place":"Lampung","publisher":"Islam Negeri Raden Intan Lampung","publisher-place":"Lampung","title":"KONSEP TA'ARUF DALAM PERSPEKTIF PENDIDIKAN ISLAM","author":[{"family":"Munawaroh","given":"Rosidatun"}],"issued":{"date-parts":[["2018"]]}}}],"schema":"https://github.com/citation-style-language/schema/raw/master/csl-citation.json"} </w:instrText>
      </w:r>
      <w:r w:rsidRPr="00277F77">
        <w:rPr>
          <w:rFonts w:asciiTheme="majorBidi" w:eastAsia="SimSun" w:hAnsiTheme="majorBidi" w:cstheme="majorBidi"/>
        </w:rPr>
        <w:fldChar w:fldCharType="separate"/>
      </w:r>
      <w:r w:rsidRPr="00277F77">
        <w:rPr>
          <w:rFonts w:asciiTheme="majorBidi" w:hAnsiTheme="majorBidi" w:cstheme="majorBidi"/>
        </w:rPr>
        <w:t>(Munawaroh, 2018)</w:t>
      </w:r>
      <w:r w:rsidRPr="00277F77">
        <w:rPr>
          <w:rFonts w:asciiTheme="majorBidi" w:eastAsia="SimSun" w:hAnsiTheme="majorBidi" w:cstheme="majorBidi"/>
        </w:rPr>
        <w:fldChar w:fldCharType="end"/>
      </w:r>
      <w:r w:rsidRPr="00277F77">
        <w:rPr>
          <w:rFonts w:asciiTheme="majorBidi" w:eastAsia="SimSun" w:hAnsiTheme="majorBidi" w:cstheme="majorBidi"/>
        </w:rPr>
        <w:t xml:space="preserve">. Manusia tidak dapat memiliki kebenaran yang utuh atau absolut karena terdapat ruang dan waktu yang mengikatnya </w:t>
      </w:r>
      <w:r w:rsidRPr="00277F77">
        <w:rPr>
          <w:rFonts w:asciiTheme="majorBidi" w:eastAsia="SimSun" w:hAnsiTheme="majorBidi" w:cstheme="majorBidi"/>
        </w:rPr>
        <w:fldChar w:fldCharType="begin"/>
      </w:r>
      <w:r w:rsidRPr="00277F77">
        <w:rPr>
          <w:rFonts w:asciiTheme="majorBidi" w:eastAsia="SimSun" w:hAnsiTheme="majorBidi" w:cstheme="majorBidi"/>
        </w:rPr>
        <w:instrText xml:space="preserve"> ADDIN ZOTERO_ITEM CSL_CITATION {"citationID":"YuGg8wSe","properties":{"formattedCitation":"(Nufus, Khozin, &amp; Diman, 2018)","plainCitation":"(Nufus, Khozin, &amp; Diman, 2018)","noteIndex":0},"citationItems":[{"id":47,"uris":["http://zotero.org/users/local/1iosbSlx/items/FHHYLWWB"],"itemData":{"id":47,"type":"article-journal","issue":"2","title":"NILAI PENDIDIKAN MULTICULTURAL (KAJIAN TAFSIR AL-QUR'AN SURAH AL-HUJURAT AYAT 9-13)","volume":"3","author":[{"family":"Nufus","given":"Hayati"},{"family":"Khozin","given":"Nur"},{"family":"Diman","given":"La"}],"issued":{"date-parts":[["2018",11]]}}}],"schema":"https://github.com/citation-style-language/schema/raw/master/csl-citation.json"} </w:instrText>
      </w:r>
      <w:r w:rsidRPr="00277F77">
        <w:rPr>
          <w:rFonts w:asciiTheme="majorBidi" w:eastAsia="SimSun" w:hAnsiTheme="majorBidi" w:cstheme="majorBidi"/>
        </w:rPr>
        <w:fldChar w:fldCharType="separate"/>
      </w:r>
      <w:r w:rsidRPr="00277F77">
        <w:rPr>
          <w:rFonts w:asciiTheme="majorBidi" w:hAnsiTheme="majorBidi" w:cstheme="majorBidi"/>
        </w:rPr>
        <w:t>(Nufus, Khozin, &amp; Diman, 2018)</w:t>
      </w:r>
      <w:r w:rsidRPr="00277F77">
        <w:rPr>
          <w:rFonts w:asciiTheme="majorBidi" w:eastAsia="SimSun" w:hAnsiTheme="majorBidi" w:cstheme="majorBidi"/>
        </w:rPr>
        <w:fldChar w:fldCharType="end"/>
      </w:r>
      <w:r w:rsidRPr="00277F77">
        <w:rPr>
          <w:rFonts w:asciiTheme="majorBidi" w:eastAsia="SimSun" w:hAnsiTheme="majorBidi" w:cstheme="majorBidi"/>
        </w:rPr>
        <w:t>. Maka dari itu dalam menghormati dan memberikan kenyamanan kepada sesama perlu ditingkatkan kembali yaitu berjalan beriringan dengan ruang dan waktu menuju kebenaran.</w:t>
      </w:r>
    </w:p>
    <w:p w14:paraId="466F3AF5" w14:textId="3D97D390" w:rsidR="00CF3FB5" w:rsidRDefault="00CF3FB5" w:rsidP="00CF3FB5">
      <w:pPr>
        <w:ind w:firstLine="709"/>
        <w:jc w:val="lowKashida"/>
        <w:rPr>
          <w:rFonts w:asciiTheme="majorBidi" w:eastAsia="SimSun" w:hAnsiTheme="majorBidi" w:cstheme="majorBidi"/>
        </w:rPr>
      </w:pPr>
      <w:r w:rsidRPr="00277F77">
        <w:rPr>
          <w:rFonts w:asciiTheme="majorBidi" w:eastAsia="SimSun" w:hAnsiTheme="majorBidi" w:cstheme="majorBidi"/>
        </w:rPr>
        <w:t xml:space="preserve">Sarana dan prasarana dalam mengenal satu sama lain di zaman sekarang juga semakin canggih, dengan berbagai macam teknologi yang dapat dimanfaatkan. Menggunakan akses yang sudah tersedia dengan cuma-cuma serta memberikan keuntungan yang dapat diambil untuk saling mengetahui dan mengenal lebih dekat supaya berhasil dalam menciptakan keharmonisan dalam ruang kasih sayang. Untuk itu </w:t>
      </w:r>
      <w:r w:rsidRPr="00277F77">
        <w:rPr>
          <w:rFonts w:asciiTheme="majorBidi" w:eastAsia="SimSun" w:hAnsiTheme="majorBidi" w:cstheme="majorBidi"/>
        </w:rPr>
        <w:lastRenderedPageBreak/>
        <w:t xml:space="preserve">keberlangsungan istilah dari “ tak kenal maka tak sayang” ini, dapat dilihat dari bagaimana konsep yang sejatinya menurut al-Qur’an khususnya pada </w:t>
      </w:r>
      <w:r>
        <w:rPr>
          <w:rFonts w:asciiTheme="majorBidi" w:eastAsia="SimSun" w:hAnsiTheme="majorBidi" w:cstheme="majorBidi"/>
        </w:rPr>
        <w:t>Q.S</w:t>
      </w:r>
      <w:r w:rsidRPr="00277F77">
        <w:rPr>
          <w:rFonts w:asciiTheme="majorBidi" w:eastAsia="SimSun" w:hAnsiTheme="majorBidi" w:cstheme="majorBidi"/>
        </w:rPr>
        <w:t xml:space="preserve">. Al-Hujurat [46] : 13 yang akan diteliti pada artikel ini. </w:t>
      </w:r>
    </w:p>
    <w:p w14:paraId="049C202C" w14:textId="77777777" w:rsidR="007F5F65" w:rsidRPr="00277F77" w:rsidRDefault="007F5F65" w:rsidP="00CF3FB5">
      <w:pPr>
        <w:ind w:firstLine="709"/>
        <w:jc w:val="lowKashida"/>
        <w:rPr>
          <w:rFonts w:asciiTheme="majorBidi" w:eastAsia="SimSun" w:hAnsiTheme="majorBidi" w:cstheme="majorBidi"/>
        </w:rPr>
      </w:pPr>
    </w:p>
    <w:p w14:paraId="3435B487" w14:textId="748AD7D3" w:rsidR="00CF3FB5" w:rsidRDefault="00CF3FB5" w:rsidP="00CF3FB5">
      <w:pPr>
        <w:ind w:firstLine="709"/>
        <w:jc w:val="lowKashida"/>
        <w:rPr>
          <w:rFonts w:asciiTheme="majorBidi" w:eastAsia="SimSun" w:hAnsiTheme="majorBidi" w:cstheme="majorBidi"/>
        </w:rPr>
      </w:pPr>
      <w:r w:rsidRPr="00277F77">
        <w:rPr>
          <w:rFonts w:asciiTheme="majorBidi" w:eastAsia="SimSun" w:hAnsiTheme="majorBidi" w:cstheme="majorBidi"/>
        </w:rPr>
        <w:t>Pada kajian terdahulu (</w:t>
      </w:r>
      <w:r w:rsidRPr="00277F77">
        <w:rPr>
          <w:rFonts w:asciiTheme="majorBidi" w:eastAsia="SimSun" w:hAnsiTheme="majorBidi" w:cstheme="majorBidi"/>
          <w:i/>
          <w:iCs/>
        </w:rPr>
        <w:t xml:space="preserve">state of the art) </w:t>
      </w:r>
      <w:r w:rsidRPr="00277F77">
        <w:rPr>
          <w:rFonts w:asciiTheme="majorBidi" w:eastAsia="SimSun" w:hAnsiTheme="majorBidi" w:cstheme="majorBidi"/>
        </w:rPr>
        <w:t xml:space="preserve">seperti yang dilakukan oleh Musa dan Gozali yang berjudul “Pendidikan Multikultural Perspektif Al-Qur’an (Telaah Surah Al-Hujurat ayat 9-13) </w:t>
      </w:r>
      <w:r w:rsidRPr="00277F77">
        <w:rPr>
          <w:rFonts w:asciiTheme="majorBidi" w:eastAsia="SimSun" w:hAnsiTheme="majorBidi" w:cstheme="majorBidi"/>
        </w:rPr>
        <w:fldChar w:fldCharType="begin"/>
      </w:r>
      <w:r w:rsidRPr="00277F77">
        <w:rPr>
          <w:rFonts w:asciiTheme="majorBidi" w:eastAsia="SimSun" w:hAnsiTheme="majorBidi" w:cstheme="majorBidi"/>
        </w:rPr>
        <w:instrText xml:space="preserve"> ADDIN ZOTERO_ITEM CSL_CITATION {"citationID":"isrcsKKJ","properties":{"formattedCitation":"(Musa &amp; Gozali, 2022)","plainCitation":"(Musa &amp; Gozali, 2022)","noteIndex":0},"citationItems":[{"id":54,"uris":["http://zotero.org/users/local/1iosbSlx/items/WRDMP2HW"],"itemData":{"id":54,"type":"article-journal","container-title":"Ta'lim: Jurnal Pendidikan Agama Islam dan Manajemen Pendidikan Islam","issue":"1","title":"PENDIDIKAN MULTIKULTURAL PERSPEKTIF AL-QUR'AN (TELAAH SURAH AL-HUJURAT AYAT 9-13)","volume":"1","author":[{"family":"Musa","given":"Muhajir"},{"family":"Gozali","given":"Marwan"}],"issued":{"date-parts":[["2022"]]}}}],"schema":"https://github.com/citation-style-language/schema/raw/master/csl-citation.json"} </w:instrText>
      </w:r>
      <w:r w:rsidRPr="00277F77">
        <w:rPr>
          <w:rFonts w:asciiTheme="majorBidi" w:eastAsia="SimSun" w:hAnsiTheme="majorBidi" w:cstheme="majorBidi"/>
        </w:rPr>
        <w:fldChar w:fldCharType="separate"/>
      </w:r>
      <w:r w:rsidRPr="00277F77">
        <w:rPr>
          <w:rFonts w:asciiTheme="majorBidi" w:hAnsiTheme="majorBidi" w:cstheme="majorBidi"/>
        </w:rPr>
        <w:t>(Musa &amp; Gozali, 2022)</w:t>
      </w:r>
      <w:r w:rsidRPr="00277F77">
        <w:rPr>
          <w:rFonts w:asciiTheme="majorBidi" w:eastAsia="SimSun" w:hAnsiTheme="majorBidi" w:cstheme="majorBidi"/>
        </w:rPr>
        <w:fldChar w:fldCharType="end"/>
      </w:r>
      <w:r w:rsidRPr="00277F77">
        <w:rPr>
          <w:rFonts w:asciiTheme="majorBidi" w:eastAsia="SimSun" w:hAnsiTheme="majorBidi" w:cstheme="majorBidi"/>
        </w:rPr>
        <w:t xml:space="preserve">. Kemudian kajian dengan judul “Internalisasi Nilai Pendidikan Akhlak dalam Surat Al-Hujurat Tafsir fi Zilalil Qur’an” yang dilakukan oleh Saiful Anwar </w:t>
      </w:r>
      <w:r w:rsidRPr="00277F77">
        <w:rPr>
          <w:rFonts w:asciiTheme="majorBidi" w:eastAsia="SimSun" w:hAnsiTheme="majorBidi" w:cstheme="majorBidi"/>
        </w:rPr>
        <w:fldChar w:fldCharType="begin"/>
      </w:r>
      <w:r w:rsidRPr="00277F77">
        <w:rPr>
          <w:rFonts w:asciiTheme="majorBidi" w:eastAsia="SimSun" w:hAnsiTheme="majorBidi" w:cstheme="majorBidi"/>
        </w:rPr>
        <w:instrText xml:space="preserve"> ADDIN ZOTERO_ITEM CSL_CITATION {"citationID":"I6K4qs7b","properties":{"formattedCitation":"(Anwar, 2021)","plainCitation":"(Anwar, 2021)","noteIndex":0},"citationItems":[{"id":55,"uris":["http://zotero.org/users/local/1iosbSlx/items/WUYVM58I"],"itemData":{"id":55,"type":"article-journal","container-title":"JIE (Journal of Islamic Education)","issue":"1","title":"Internalisasi Nilai Pendidikan Akhlak dalam Surat Al-Hujurat Tafsir fi Zilalil Qur'an","volume":"6","author":[{"family":"Anwar","given":"Saiful"}],"issued":{"date-parts":[["2021",5]]}}}],"schema":"https://github.com/citation-style-language/schema/raw/master/csl-citation.json"} </w:instrText>
      </w:r>
      <w:r w:rsidRPr="00277F77">
        <w:rPr>
          <w:rFonts w:asciiTheme="majorBidi" w:eastAsia="SimSun" w:hAnsiTheme="majorBidi" w:cstheme="majorBidi"/>
        </w:rPr>
        <w:fldChar w:fldCharType="separate"/>
      </w:r>
      <w:r w:rsidRPr="00277F77">
        <w:rPr>
          <w:rFonts w:asciiTheme="majorBidi" w:hAnsiTheme="majorBidi" w:cstheme="majorBidi"/>
        </w:rPr>
        <w:t>(Anwar, 2021)</w:t>
      </w:r>
      <w:r w:rsidRPr="00277F77">
        <w:rPr>
          <w:rFonts w:asciiTheme="majorBidi" w:eastAsia="SimSun" w:hAnsiTheme="majorBidi" w:cstheme="majorBidi"/>
        </w:rPr>
        <w:fldChar w:fldCharType="end"/>
      </w:r>
      <w:r w:rsidRPr="00277F77">
        <w:rPr>
          <w:rFonts w:asciiTheme="majorBidi" w:eastAsia="SimSun" w:hAnsiTheme="majorBidi" w:cstheme="majorBidi"/>
        </w:rPr>
        <w:t xml:space="preserve">, serta artikel yang ditulis oleh Daimah dengan judul “Pendidikan Inklusif Perspektif </w:t>
      </w:r>
      <w:r>
        <w:rPr>
          <w:rFonts w:asciiTheme="majorBidi" w:eastAsia="SimSun" w:hAnsiTheme="majorBidi" w:cstheme="majorBidi"/>
        </w:rPr>
        <w:t>Q.S</w:t>
      </w:r>
      <w:r w:rsidRPr="00277F77">
        <w:rPr>
          <w:rFonts w:asciiTheme="majorBidi" w:eastAsia="SimSun" w:hAnsiTheme="majorBidi" w:cstheme="majorBidi"/>
        </w:rPr>
        <w:t xml:space="preserve">. Al-Hujurat ayat 10-13 Sebagai Solusi Eksklusifisme Ajaran di Sekolah” </w:t>
      </w:r>
      <w:r w:rsidRPr="00277F77">
        <w:rPr>
          <w:rFonts w:asciiTheme="majorBidi" w:eastAsia="SimSun" w:hAnsiTheme="majorBidi" w:cstheme="majorBidi"/>
        </w:rPr>
        <w:fldChar w:fldCharType="begin"/>
      </w:r>
      <w:r w:rsidRPr="00277F77">
        <w:rPr>
          <w:rFonts w:asciiTheme="majorBidi" w:eastAsia="SimSun" w:hAnsiTheme="majorBidi" w:cstheme="majorBidi"/>
        </w:rPr>
        <w:instrText xml:space="preserve"> ADDIN ZOTERO_ITEM CSL_CITATION {"citationID":"8MyJC6ZP","properties":{"formattedCitation":"(Daimah, 2018)","plainCitation":"(Daimah, 2018)","noteIndex":0},"citationItems":[{"id":56,"uris":["http://zotero.org/users/local/1iosbSlx/items/L9UJZFKL"],"itemData":{"id":56,"type":"article-journal","container-title":"Al-Thariqah","issue":"1","title":"Pendidikan Inklusif Perspektif QS. Al-Hujurat ayat 10-13 Sebagai Solusi Eksklusifisme Ajaran di Sekolah","volume":"3","author":[{"family":"Daimah","given":""}],"issued":{"date-parts":[["2018"]]}}}],"schema":"https://github.com/citation-style-language/schema/raw/master/csl-citation.json"} </w:instrText>
      </w:r>
      <w:r w:rsidRPr="00277F77">
        <w:rPr>
          <w:rFonts w:asciiTheme="majorBidi" w:eastAsia="SimSun" w:hAnsiTheme="majorBidi" w:cstheme="majorBidi"/>
        </w:rPr>
        <w:fldChar w:fldCharType="separate"/>
      </w:r>
      <w:r w:rsidRPr="00277F77">
        <w:rPr>
          <w:rFonts w:asciiTheme="majorBidi" w:hAnsiTheme="majorBidi" w:cstheme="majorBidi"/>
        </w:rPr>
        <w:t>(Daimah, 2018)</w:t>
      </w:r>
      <w:r w:rsidRPr="00277F77">
        <w:rPr>
          <w:rFonts w:asciiTheme="majorBidi" w:eastAsia="SimSun" w:hAnsiTheme="majorBidi" w:cstheme="majorBidi"/>
        </w:rPr>
        <w:fldChar w:fldCharType="end"/>
      </w:r>
      <w:r w:rsidRPr="00277F77">
        <w:rPr>
          <w:rFonts w:asciiTheme="majorBidi" w:eastAsia="SimSun" w:hAnsiTheme="majorBidi" w:cstheme="majorBidi"/>
        </w:rPr>
        <w:t xml:space="preserve">. Beberapa kajian penelitian terdahulu di atas memiliki kesamaan dalam mengkaji </w:t>
      </w:r>
      <w:r>
        <w:rPr>
          <w:rFonts w:asciiTheme="majorBidi" w:eastAsia="SimSun" w:hAnsiTheme="majorBidi" w:cstheme="majorBidi"/>
        </w:rPr>
        <w:t>Q.S</w:t>
      </w:r>
      <w:r w:rsidRPr="00277F77">
        <w:rPr>
          <w:rFonts w:asciiTheme="majorBidi" w:eastAsia="SimSun" w:hAnsiTheme="majorBidi" w:cstheme="majorBidi"/>
        </w:rPr>
        <w:t xml:space="preserve">. Al-Hujurat ayat 13, namun dari sekian kajian tersebut belum ada yang melakukan kajian tentang konsep tak kenal maka tak sayang beserta korelasinya dengan ta’aruf menggunakan analisa dari </w:t>
      </w:r>
      <w:r>
        <w:rPr>
          <w:rFonts w:asciiTheme="majorBidi" w:eastAsia="SimSun" w:hAnsiTheme="majorBidi" w:cstheme="majorBidi"/>
        </w:rPr>
        <w:t>Q.S</w:t>
      </w:r>
      <w:r w:rsidRPr="00277F77">
        <w:rPr>
          <w:rFonts w:asciiTheme="majorBidi" w:eastAsia="SimSun" w:hAnsiTheme="majorBidi" w:cstheme="majorBidi"/>
        </w:rPr>
        <w:t>. al-Hujurat ayat 13 tersebut.</w:t>
      </w:r>
    </w:p>
    <w:p w14:paraId="0D86C16D" w14:textId="77777777" w:rsidR="007F5F65" w:rsidRPr="00277F77" w:rsidRDefault="007F5F65" w:rsidP="00CF3FB5">
      <w:pPr>
        <w:ind w:firstLine="709"/>
        <w:jc w:val="lowKashida"/>
        <w:rPr>
          <w:rFonts w:asciiTheme="majorBidi" w:eastAsia="SimSun" w:hAnsiTheme="majorBidi" w:cstheme="majorBidi"/>
        </w:rPr>
      </w:pPr>
    </w:p>
    <w:p w14:paraId="0B5B6BA0" w14:textId="77777777" w:rsidR="00CF3FB5" w:rsidRPr="00277F77" w:rsidRDefault="00CF3FB5" w:rsidP="00CF3FB5">
      <w:pPr>
        <w:ind w:firstLine="709"/>
        <w:jc w:val="lowKashida"/>
        <w:rPr>
          <w:rFonts w:asciiTheme="majorBidi" w:eastAsia="SimSun" w:hAnsiTheme="majorBidi" w:cstheme="majorBidi"/>
        </w:rPr>
      </w:pPr>
      <w:r w:rsidRPr="00277F77">
        <w:rPr>
          <w:rFonts w:asciiTheme="majorBidi" w:eastAsia="SimSun" w:hAnsiTheme="majorBidi" w:cstheme="majorBidi"/>
        </w:rPr>
        <w:t xml:space="preserve">Berdasarkan latarbelakang di atas. peneliti tertarik untuk melakukan penelitian yang bertujuan untuk </w:t>
      </w:r>
      <w:r w:rsidRPr="00277F77">
        <w:rPr>
          <w:rFonts w:asciiTheme="majorBidi" w:eastAsia="SimSun" w:hAnsiTheme="majorBidi" w:cstheme="majorBidi"/>
          <w:i/>
          <w:iCs/>
        </w:rPr>
        <w:t xml:space="preserve">pertama, </w:t>
      </w:r>
      <w:r w:rsidRPr="00277F77">
        <w:rPr>
          <w:rFonts w:asciiTheme="majorBidi" w:eastAsia="SimSun" w:hAnsiTheme="majorBidi" w:cstheme="majorBidi"/>
        </w:rPr>
        <w:t xml:space="preserve">mengetahui hubungan antara ta’aruf dan kasih sayang dalam al-Qur’an, </w:t>
      </w:r>
      <w:r w:rsidRPr="00277F77">
        <w:rPr>
          <w:rFonts w:asciiTheme="majorBidi" w:eastAsia="SimSun" w:hAnsiTheme="majorBidi" w:cstheme="majorBidi"/>
          <w:i/>
          <w:iCs/>
        </w:rPr>
        <w:t xml:space="preserve">kedua, </w:t>
      </w:r>
      <w:r w:rsidRPr="00277F77">
        <w:rPr>
          <w:rFonts w:asciiTheme="majorBidi" w:eastAsia="SimSun" w:hAnsiTheme="majorBidi" w:cstheme="majorBidi"/>
        </w:rPr>
        <w:t>untuk mengetahui konsep ta’aruf dalam al-Qur’an Surat al-Hujurat ayat 13, dengan judul dari penelitian ini yakni “</w:t>
      </w:r>
      <w:r w:rsidRPr="009D01B2">
        <w:rPr>
          <w:rFonts w:asciiTheme="majorBidi" w:eastAsia="SimSun" w:hAnsiTheme="majorBidi" w:cstheme="majorBidi"/>
          <w:b/>
          <w:bCs/>
        </w:rPr>
        <w:t xml:space="preserve">Ta’aruf dan Kasih Sayang Dalam Q.S. </w:t>
      </w:r>
      <w:r w:rsidRPr="00277F77">
        <w:rPr>
          <w:rFonts w:asciiTheme="majorBidi" w:eastAsia="SimSun" w:hAnsiTheme="majorBidi" w:cstheme="majorBidi"/>
          <w:b/>
          <w:bCs/>
        </w:rPr>
        <w:t xml:space="preserve">AL-HUJURAT AYAT 13”. </w:t>
      </w:r>
    </w:p>
    <w:p w14:paraId="1A159993" w14:textId="77777777" w:rsidR="00AE5999" w:rsidRPr="00AA7A70" w:rsidRDefault="00AE5999" w:rsidP="008F4756">
      <w:pPr>
        <w:pStyle w:val="Body"/>
        <w:spacing w:line="276" w:lineRule="auto"/>
        <w:ind w:firstLine="0"/>
        <w:rPr>
          <w:sz w:val="24"/>
          <w:szCs w:val="24"/>
        </w:rPr>
      </w:pPr>
    </w:p>
    <w:p w14:paraId="49B15845" w14:textId="77777777" w:rsidR="00AE5999" w:rsidRPr="00AA7A70" w:rsidRDefault="00BB3D38" w:rsidP="008F4756">
      <w:pPr>
        <w:pStyle w:val="Body"/>
        <w:spacing w:line="276" w:lineRule="auto"/>
        <w:ind w:firstLine="0"/>
        <w:rPr>
          <w:sz w:val="24"/>
          <w:szCs w:val="24"/>
        </w:rPr>
      </w:pPr>
      <w:r w:rsidRPr="00AA7A70">
        <w:rPr>
          <w:b/>
          <w:sz w:val="24"/>
          <w:szCs w:val="24"/>
          <w:lang w:val="id-ID"/>
        </w:rPr>
        <w:t>Metode</w:t>
      </w:r>
      <w:r w:rsidR="0006144B" w:rsidRPr="00AA7A70">
        <w:rPr>
          <w:b/>
          <w:sz w:val="24"/>
          <w:szCs w:val="24"/>
        </w:rPr>
        <w:t xml:space="preserve"> Penelitian</w:t>
      </w:r>
      <w:r w:rsidR="00AE5999" w:rsidRPr="00AA7A70">
        <w:rPr>
          <w:sz w:val="24"/>
          <w:szCs w:val="24"/>
        </w:rPr>
        <w:t xml:space="preserve"> </w:t>
      </w:r>
    </w:p>
    <w:p w14:paraId="2A3B07B1" w14:textId="05B72B2C" w:rsidR="00CF3FB5" w:rsidRDefault="00CF3FB5" w:rsidP="00CF3FB5">
      <w:pPr>
        <w:ind w:firstLine="720"/>
        <w:jc w:val="lowKashida"/>
        <w:rPr>
          <w:rFonts w:asciiTheme="majorBidi" w:eastAsia="SimSun" w:hAnsiTheme="majorBidi" w:cstheme="majorBidi"/>
        </w:rPr>
      </w:pPr>
      <w:r w:rsidRPr="00277F77">
        <w:rPr>
          <w:rFonts w:asciiTheme="majorBidi" w:eastAsia="SimSun" w:hAnsiTheme="majorBidi" w:cstheme="majorBidi"/>
        </w:rPr>
        <w:t>Penelitian ini menggunakan metode studi pustaka (</w:t>
      </w:r>
      <w:r w:rsidRPr="00277F77">
        <w:rPr>
          <w:rFonts w:asciiTheme="majorBidi" w:eastAsia="SimSun" w:hAnsiTheme="majorBidi" w:cstheme="majorBidi"/>
          <w:i/>
          <w:iCs/>
        </w:rPr>
        <w:t>library research)</w:t>
      </w:r>
      <w:r w:rsidRPr="00277F77">
        <w:rPr>
          <w:rFonts w:asciiTheme="majorBidi" w:eastAsia="SimSun" w:hAnsiTheme="majorBidi" w:cstheme="majorBidi"/>
        </w:rPr>
        <w:t xml:space="preserve"> dengan mencari dan mengumpulkan data-data pustaka yang berkaitan dengan pembahasan pada penelitian ini. Data primer menggunakan al-Qur’an dan melalui buku tafsir yakni tafsir Ibnu Katsir, Al- Munir dan Al-Ibris. Data sumber lain juga diperoleh dari analisa artikel-artikel, skripsi atau tesis penelitian sebagai pendukung dalam memperoleh hasil penelitian.</w:t>
      </w:r>
    </w:p>
    <w:p w14:paraId="5EFFEFC7" w14:textId="77777777" w:rsidR="007F5F65" w:rsidRPr="00277F77" w:rsidRDefault="007F5F65" w:rsidP="00CF3FB5">
      <w:pPr>
        <w:ind w:firstLine="720"/>
        <w:jc w:val="lowKashida"/>
        <w:rPr>
          <w:rFonts w:asciiTheme="majorBidi" w:eastAsia="SimSun" w:hAnsiTheme="majorBidi" w:cstheme="majorBidi"/>
        </w:rPr>
      </w:pPr>
    </w:p>
    <w:p w14:paraId="35A2D4BD" w14:textId="77777777" w:rsidR="00CF3FB5" w:rsidRPr="00277F77" w:rsidRDefault="00CF3FB5" w:rsidP="00CF3FB5">
      <w:pPr>
        <w:ind w:firstLine="720"/>
        <w:jc w:val="lowKashida"/>
        <w:rPr>
          <w:rFonts w:asciiTheme="majorBidi" w:eastAsia="SimSun" w:hAnsiTheme="majorBidi" w:cstheme="majorBidi"/>
        </w:rPr>
      </w:pPr>
      <w:r w:rsidRPr="00277F77">
        <w:rPr>
          <w:rFonts w:asciiTheme="majorBidi" w:eastAsia="SimSun" w:hAnsiTheme="majorBidi" w:cstheme="majorBidi"/>
        </w:rPr>
        <w:t>Dalam menafsirkan atau menganalisan kajian ayat ini, menggunakan metode maudhu’i, yakni dengan menerapkan beberapa tema atau topik yang dikaji yang terdapat pada ayat tersebut, juga dengan menyusun menganalisa dari sebab turunnya ayat dan penerapannya pada masa kini.</w:t>
      </w:r>
    </w:p>
    <w:p w14:paraId="20E1A9B5" w14:textId="77777777" w:rsidR="00AE5999" w:rsidRPr="00AA7A70" w:rsidRDefault="00AE5999" w:rsidP="008F4756">
      <w:pPr>
        <w:pStyle w:val="Body"/>
        <w:spacing w:line="276" w:lineRule="auto"/>
        <w:ind w:firstLine="0"/>
        <w:rPr>
          <w:b/>
          <w:sz w:val="24"/>
          <w:szCs w:val="24"/>
        </w:rPr>
      </w:pPr>
    </w:p>
    <w:p w14:paraId="0C3845B8" w14:textId="77777777" w:rsidR="00AE5999" w:rsidRPr="00AA7A70" w:rsidRDefault="00BB3D38" w:rsidP="008F4756">
      <w:pPr>
        <w:pStyle w:val="Body"/>
        <w:spacing w:line="276" w:lineRule="auto"/>
        <w:ind w:firstLine="0"/>
        <w:rPr>
          <w:sz w:val="24"/>
          <w:szCs w:val="24"/>
        </w:rPr>
      </w:pPr>
      <w:r w:rsidRPr="00AA7A70">
        <w:rPr>
          <w:b/>
          <w:sz w:val="24"/>
          <w:szCs w:val="24"/>
          <w:lang w:val="id-ID"/>
        </w:rPr>
        <w:t>Hasil dan Pembahasan</w:t>
      </w:r>
      <w:r w:rsidR="00AE5999" w:rsidRPr="00AA7A70">
        <w:rPr>
          <w:sz w:val="24"/>
          <w:szCs w:val="24"/>
        </w:rPr>
        <w:t xml:space="preserve"> </w:t>
      </w:r>
    </w:p>
    <w:p w14:paraId="371F3335" w14:textId="77777777" w:rsidR="00CF3FB5" w:rsidRPr="00482440" w:rsidRDefault="00CF3FB5" w:rsidP="00CF3FB5">
      <w:pPr>
        <w:pStyle w:val="ListParagraph"/>
        <w:numPr>
          <w:ilvl w:val="0"/>
          <w:numId w:val="9"/>
        </w:numPr>
        <w:spacing w:after="0" w:line="240" w:lineRule="auto"/>
        <w:ind w:left="426"/>
        <w:jc w:val="lowKashida"/>
        <w:rPr>
          <w:rFonts w:asciiTheme="majorBidi" w:eastAsia="SimSun" w:hAnsiTheme="majorBidi" w:cstheme="majorBidi"/>
          <w:b/>
          <w:bCs/>
          <w:sz w:val="24"/>
          <w:szCs w:val="24"/>
        </w:rPr>
      </w:pPr>
      <w:r w:rsidRPr="00482440">
        <w:rPr>
          <w:rFonts w:asciiTheme="majorBidi" w:eastAsia="SimSun" w:hAnsiTheme="majorBidi" w:cstheme="majorBidi"/>
          <w:b/>
          <w:bCs/>
          <w:sz w:val="24"/>
          <w:szCs w:val="24"/>
        </w:rPr>
        <w:t xml:space="preserve">Ta’aruf Dan Kasih Sayang </w:t>
      </w:r>
    </w:p>
    <w:p w14:paraId="42FC432F" w14:textId="77777777" w:rsidR="00CF3FB5" w:rsidRPr="00277F77" w:rsidRDefault="00CF3FB5" w:rsidP="00CF3FB5">
      <w:pPr>
        <w:pStyle w:val="ListParagraph"/>
        <w:numPr>
          <w:ilvl w:val="0"/>
          <w:numId w:val="8"/>
        </w:numPr>
        <w:spacing w:after="0" w:line="240" w:lineRule="auto"/>
        <w:ind w:left="851"/>
        <w:jc w:val="lowKashida"/>
        <w:rPr>
          <w:rFonts w:asciiTheme="majorBidi" w:eastAsia="SimSun" w:hAnsiTheme="majorBidi" w:cstheme="majorBidi"/>
          <w:b/>
          <w:bCs/>
          <w:sz w:val="24"/>
          <w:szCs w:val="24"/>
        </w:rPr>
      </w:pPr>
      <w:r w:rsidRPr="00277F77">
        <w:rPr>
          <w:rFonts w:asciiTheme="majorBidi" w:eastAsia="SimSun" w:hAnsiTheme="majorBidi" w:cstheme="majorBidi"/>
          <w:b/>
          <w:bCs/>
          <w:sz w:val="24"/>
          <w:szCs w:val="24"/>
        </w:rPr>
        <w:t xml:space="preserve">Ta’aruf </w:t>
      </w:r>
    </w:p>
    <w:p w14:paraId="62AA2E20" w14:textId="1B9E995C" w:rsidR="00CF3FB5" w:rsidRDefault="00CF3FB5" w:rsidP="00CF3FB5">
      <w:pPr>
        <w:ind w:left="567" w:firstLine="720"/>
        <w:jc w:val="lowKashida"/>
        <w:rPr>
          <w:rFonts w:asciiTheme="majorBidi" w:eastAsia="SimSun" w:hAnsiTheme="majorBidi" w:cstheme="majorBidi"/>
        </w:rPr>
      </w:pPr>
      <w:r w:rsidRPr="00277F77">
        <w:rPr>
          <w:rFonts w:asciiTheme="majorBidi" w:eastAsia="SimSun" w:hAnsiTheme="majorBidi" w:cstheme="majorBidi"/>
          <w:i/>
          <w:iCs/>
        </w:rPr>
        <w:t xml:space="preserve">Ta’aruf </w:t>
      </w:r>
      <w:r w:rsidRPr="00277F77">
        <w:rPr>
          <w:rFonts w:asciiTheme="majorBidi" w:eastAsia="SimSun" w:hAnsiTheme="majorBidi" w:cstheme="majorBidi"/>
        </w:rPr>
        <w:t xml:space="preserve">berasal dari bahasa Arab yaitu </w:t>
      </w:r>
      <w:r w:rsidRPr="00277F77">
        <w:rPr>
          <w:rFonts w:asciiTheme="majorBidi" w:eastAsia="SimSun" w:hAnsiTheme="majorBidi" w:cstheme="majorBidi"/>
          <w:i/>
          <w:iCs/>
        </w:rPr>
        <w:t>“Ta’aarafa-yata’aarafu</w:t>
      </w:r>
      <w:r w:rsidRPr="00277F77">
        <w:rPr>
          <w:rFonts w:asciiTheme="majorBidi" w:eastAsia="SimSun" w:hAnsiTheme="majorBidi" w:cstheme="majorBidi"/>
        </w:rPr>
        <w:t xml:space="preserve"> </w:t>
      </w:r>
      <w:r w:rsidRPr="00277F77">
        <w:rPr>
          <w:rFonts w:asciiTheme="majorBidi" w:eastAsia="SimSun" w:hAnsiTheme="majorBidi" w:cstheme="majorBidi"/>
          <w:b/>
          <w:bCs/>
          <w:u w:val="single"/>
          <w:rtl/>
        </w:rPr>
        <w:t>تَعَارَفَ- يَتَعَارَفُ</w:t>
      </w:r>
      <w:r w:rsidRPr="00277F77">
        <w:rPr>
          <w:rFonts w:asciiTheme="majorBidi" w:eastAsia="SimSun" w:hAnsiTheme="majorBidi" w:cstheme="majorBidi"/>
          <w:i/>
          <w:iCs/>
        </w:rPr>
        <w:t xml:space="preserve">”, </w:t>
      </w:r>
      <w:r w:rsidRPr="00277F77">
        <w:rPr>
          <w:rFonts w:asciiTheme="majorBidi" w:eastAsia="SimSun" w:hAnsiTheme="majorBidi" w:cstheme="majorBidi"/>
        </w:rPr>
        <w:t xml:space="preserve">yang dalam perspektif bahasa memiliki makna “saling mengenal” atau “perkenalan”. Term dari </w:t>
      </w:r>
      <w:r w:rsidRPr="00277F77">
        <w:rPr>
          <w:rFonts w:asciiTheme="majorBidi" w:eastAsia="SimSun" w:hAnsiTheme="majorBidi" w:cstheme="majorBidi"/>
          <w:i/>
          <w:iCs/>
        </w:rPr>
        <w:t xml:space="preserve">ta’aruf </w:t>
      </w:r>
      <w:r w:rsidRPr="00277F77">
        <w:rPr>
          <w:rFonts w:asciiTheme="majorBidi" w:eastAsia="SimSun" w:hAnsiTheme="majorBidi" w:cstheme="majorBidi"/>
        </w:rPr>
        <w:t xml:space="preserve">ini tidak hanya mengenal sebatas nama dan atau intansi saja, melainkan dalam Islam yang dimaksudkan adalah sebagai jembatan untuk dapat memahami dan memberikan perhatian satu sama lain, baik keluarga jauh, teman, kerabat. Tahap untuk dapat saling mengenal yaitu dengan memiliki sebuah pemahaman dan pengetahuan yang disadari bahwasanya manusia merupakan makhluk sosial yang membutuhkan timbal balik dengan sesama manusia. Maka dari itu, dengan kesadaran akan kebutuhan sosial secara tidak </w:t>
      </w:r>
      <w:r w:rsidRPr="00277F77">
        <w:rPr>
          <w:rFonts w:asciiTheme="majorBidi" w:eastAsia="SimSun" w:hAnsiTheme="majorBidi" w:cstheme="majorBidi"/>
        </w:rPr>
        <w:lastRenderedPageBreak/>
        <w:t>langsung harus dapat menjalin silaturrahim melalui perkenalan yang memang dianjurkan oleh Islam.</w:t>
      </w:r>
    </w:p>
    <w:p w14:paraId="2E6E1FC3" w14:textId="77777777" w:rsidR="007F5F65" w:rsidRPr="00277F77" w:rsidRDefault="007F5F65" w:rsidP="00CF3FB5">
      <w:pPr>
        <w:ind w:left="567" w:firstLine="720"/>
        <w:jc w:val="lowKashida"/>
        <w:rPr>
          <w:rFonts w:asciiTheme="majorBidi" w:eastAsia="SimSun" w:hAnsiTheme="majorBidi" w:cstheme="majorBidi"/>
          <w:b/>
          <w:bCs/>
        </w:rPr>
      </w:pPr>
    </w:p>
    <w:p w14:paraId="35B8697A" w14:textId="51C53E4D" w:rsidR="00CF3FB5" w:rsidRDefault="00CF3FB5" w:rsidP="00CF3FB5">
      <w:pPr>
        <w:pStyle w:val="ListParagraph"/>
        <w:spacing w:after="0" w:line="240" w:lineRule="auto"/>
        <w:ind w:left="567" w:firstLine="720"/>
        <w:jc w:val="lowKashida"/>
        <w:rPr>
          <w:rFonts w:asciiTheme="majorBidi" w:eastAsia="SimSun" w:hAnsiTheme="majorBidi" w:cstheme="majorBidi"/>
          <w:sz w:val="24"/>
          <w:szCs w:val="24"/>
        </w:rPr>
      </w:pPr>
      <w:r w:rsidRPr="00277F77">
        <w:rPr>
          <w:rFonts w:asciiTheme="majorBidi" w:eastAsia="SimSun" w:hAnsiTheme="majorBidi" w:cstheme="majorBidi"/>
          <w:sz w:val="24"/>
          <w:szCs w:val="24"/>
        </w:rPr>
        <w:t xml:space="preserve">Pada dasarnya konsep </w:t>
      </w:r>
      <w:r w:rsidRPr="00277F77">
        <w:rPr>
          <w:rFonts w:asciiTheme="majorBidi" w:eastAsia="SimSun" w:hAnsiTheme="majorBidi" w:cstheme="majorBidi"/>
          <w:i/>
          <w:iCs/>
          <w:sz w:val="24"/>
          <w:szCs w:val="24"/>
        </w:rPr>
        <w:t>ta’aruf</w:t>
      </w:r>
      <w:r w:rsidRPr="00277F77">
        <w:rPr>
          <w:rFonts w:asciiTheme="majorBidi" w:eastAsia="SimSun" w:hAnsiTheme="majorBidi" w:cstheme="majorBidi"/>
          <w:sz w:val="24"/>
          <w:szCs w:val="24"/>
        </w:rPr>
        <w:t xml:space="preserve"> ini lebih sering digunakan untuk sebuah proses awal untuk menuju sebuah ikatan pernikahan, yaitu ritual sakral yang dilakukan oleh kedua belah pihak laki-laki dan perempuan tanpa melalui pacaran ala jaman sekarang. Menurut Abdullah dalam bukunya Salim A Fillah, menuturkan bahwasanya ta’aruf yang dilakukan oleh calon pasangan tersebut dapat meminta bantuan melalui perantara seorang yang dapat dipercaya kesesuaiannya dengan mengajukan kriteria yang diinginkan, proses ta’aruf ini merupakan awal untuk menuju ke pernikahan yang haqiqi</w:t>
      </w:r>
      <w:r>
        <w:rPr>
          <w:rFonts w:asciiTheme="majorBidi" w:eastAsia="SimSun" w:hAnsiTheme="majorBidi" w:cstheme="majorBidi"/>
          <w:sz w:val="24"/>
          <w:szCs w:val="24"/>
        </w:rPr>
        <w:t xml:space="preserve"> </w:t>
      </w:r>
      <w:r>
        <w:rPr>
          <w:rFonts w:asciiTheme="majorBidi" w:eastAsia="SimSun" w:hAnsiTheme="majorBidi" w:cstheme="majorBidi"/>
          <w:sz w:val="24"/>
          <w:szCs w:val="24"/>
        </w:rPr>
        <w:fldChar w:fldCharType="begin"/>
      </w:r>
      <w:r>
        <w:rPr>
          <w:rFonts w:asciiTheme="majorBidi" w:eastAsia="SimSun" w:hAnsiTheme="majorBidi" w:cstheme="majorBidi"/>
          <w:sz w:val="24"/>
          <w:szCs w:val="24"/>
        </w:rPr>
        <w:instrText xml:space="preserve"> ADDIN ZOTERO_ITEM CSL_CITATION {"citationID":"x5XmxCq7","properties":{"formattedCitation":"(Fillah, 2012)","plainCitation":"(Fillah, 2012)","noteIndex":0},"citationItems":[{"id":57,"uris":["http://zotero.org/users/local/1iosbSlx/items/WRETJK8Q"],"itemData":{"id":57,"type":"book","event-place":"Yogyakarta","number-of-pages":"211","publisher":"Pro-U Media","publisher-place":"Yogyakarta","title":"Nikmatnya Pacaran Setelah Pernikahan","author":[{"family":"Fillah","given":"Salim A."}],"issued":{"date-parts":[["2012"]]}}}],"schema":"https://github.com/citation-style-language/schema/raw/master/csl-citation.json"} </w:instrText>
      </w:r>
      <w:r>
        <w:rPr>
          <w:rFonts w:asciiTheme="majorBidi" w:eastAsia="SimSun" w:hAnsiTheme="majorBidi" w:cstheme="majorBidi"/>
          <w:sz w:val="24"/>
          <w:szCs w:val="24"/>
        </w:rPr>
        <w:fldChar w:fldCharType="separate"/>
      </w:r>
      <w:r w:rsidRPr="00D5790A">
        <w:rPr>
          <w:rFonts w:ascii="Times New Roman" w:hAnsi="Times New Roman" w:cs="Times New Roman"/>
          <w:sz w:val="24"/>
        </w:rPr>
        <w:t>(Fillah, 2012)</w:t>
      </w:r>
      <w:r>
        <w:rPr>
          <w:rFonts w:asciiTheme="majorBidi" w:eastAsia="SimSun" w:hAnsiTheme="majorBidi" w:cstheme="majorBidi"/>
          <w:sz w:val="24"/>
          <w:szCs w:val="24"/>
        </w:rPr>
        <w:fldChar w:fldCharType="end"/>
      </w:r>
      <w:r w:rsidRPr="00277F77">
        <w:rPr>
          <w:rFonts w:asciiTheme="majorBidi" w:eastAsia="SimSun" w:hAnsiTheme="majorBidi" w:cstheme="majorBidi"/>
          <w:sz w:val="24"/>
          <w:szCs w:val="24"/>
        </w:rPr>
        <w:t xml:space="preserve">. Perkenalan yang diinginkan dengan konsep ta’aruf ini karena tidak ingin melakukan maksiat dengan berpacaran, melainkan mengenal lebih dalam latar belakang masing-masing pasangan dengan tujuan mewujudkan sebuah ikatan pernikahan serta menjauhi bahkan menghindari hal-hal yang dapat menjerumuskan pada selain perintah Allah swt. </w:t>
      </w:r>
    </w:p>
    <w:p w14:paraId="16F3EE3C" w14:textId="77777777" w:rsidR="007F5F65" w:rsidRPr="00277F77" w:rsidRDefault="007F5F65" w:rsidP="00CF3FB5">
      <w:pPr>
        <w:pStyle w:val="ListParagraph"/>
        <w:spacing w:after="0" w:line="240" w:lineRule="auto"/>
        <w:ind w:left="567" w:firstLine="720"/>
        <w:jc w:val="lowKashida"/>
        <w:rPr>
          <w:rFonts w:asciiTheme="majorBidi" w:eastAsia="SimSun" w:hAnsiTheme="majorBidi" w:cstheme="majorBidi"/>
          <w:sz w:val="24"/>
          <w:szCs w:val="24"/>
        </w:rPr>
      </w:pPr>
    </w:p>
    <w:p w14:paraId="7EB33DB7" w14:textId="27073A9B" w:rsidR="00CF3FB5" w:rsidRDefault="00CF3FB5" w:rsidP="00CF3FB5">
      <w:pPr>
        <w:pStyle w:val="ListParagraph"/>
        <w:spacing w:after="0" w:line="240" w:lineRule="auto"/>
        <w:ind w:left="567" w:firstLine="720"/>
        <w:jc w:val="lowKashida"/>
        <w:rPr>
          <w:rFonts w:asciiTheme="majorBidi" w:eastAsia="SimSun" w:hAnsiTheme="majorBidi" w:cstheme="majorBidi"/>
          <w:sz w:val="24"/>
          <w:szCs w:val="24"/>
        </w:rPr>
      </w:pPr>
      <w:r w:rsidRPr="00277F77">
        <w:rPr>
          <w:rFonts w:asciiTheme="majorBidi" w:eastAsia="SimSun" w:hAnsiTheme="majorBidi" w:cstheme="majorBidi"/>
          <w:sz w:val="24"/>
          <w:szCs w:val="24"/>
        </w:rPr>
        <w:t>Dalam Islam ta’aruf dengan pacaran adalah dua perkara yang berbeda. Namun, zaman sekarang penggunaan kata ta’aruf menjadi salah kaprah karena disalah gunakan untuk menghilangkan kata pacaran. Padahal perilaku yang dilakukan bukan cerminan dari ciri pelaksanaan ta’aruf melainkan tetap melakukan aksi pacaran yang menimbulkan fitnah dan hal maksiat lainnya</w:t>
      </w:r>
      <w:r>
        <w:rPr>
          <w:rFonts w:asciiTheme="majorBidi" w:eastAsia="SimSun" w:hAnsiTheme="majorBidi" w:cstheme="majorBidi"/>
          <w:sz w:val="24"/>
          <w:szCs w:val="24"/>
        </w:rPr>
        <w:t xml:space="preserve"> </w:t>
      </w:r>
      <w:r>
        <w:rPr>
          <w:rFonts w:asciiTheme="majorBidi" w:eastAsia="SimSun" w:hAnsiTheme="majorBidi" w:cstheme="majorBidi"/>
          <w:sz w:val="24"/>
          <w:szCs w:val="24"/>
        </w:rPr>
        <w:fldChar w:fldCharType="begin"/>
      </w:r>
      <w:r>
        <w:rPr>
          <w:rFonts w:asciiTheme="majorBidi" w:eastAsia="SimSun" w:hAnsiTheme="majorBidi" w:cstheme="majorBidi"/>
          <w:sz w:val="24"/>
          <w:szCs w:val="24"/>
        </w:rPr>
        <w:instrText xml:space="preserve"> ADDIN ZOTERO_ITEM CSL_CITATION {"citationID":"kCkZ1kVd","properties":{"formattedCitation":"(Munawaroh, 2018)","plainCitation":"(Munawaroh, 2018)","noteIndex":0},"citationItems":[{"id":52,"uris":["http://zotero.org/users/local/1iosbSlx/items/PQFR7ZS5"],"itemData":{"id":52,"type":"thesis","event-place":"Lampung","publisher":"Islam Negeri Raden Intan Lampung","publisher-place":"Lampung","title":"KONSEP TA'ARUF DALAM PERSPEKTIF PENDIDIKAN ISLAM","author":[{"family":"Munawaroh","given":"Rosidatun"}],"issued":{"date-parts":[["2018"]]}}}],"schema":"https://github.com/citation-style-language/schema/raw/master/csl-citation.json"} </w:instrText>
      </w:r>
      <w:r>
        <w:rPr>
          <w:rFonts w:asciiTheme="majorBidi" w:eastAsia="SimSun" w:hAnsiTheme="majorBidi" w:cstheme="majorBidi"/>
          <w:sz w:val="24"/>
          <w:szCs w:val="24"/>
        </w:rPr>
        <w:fldChar w:fldCharType="separate"/>
      </w:r>
      <w:r w:rsidRPr="00D5790A">
        <w:rPr>
          <w:rFonts w:ascii="Times New Roman" w:hAnsi="Times New Roman" w:cs="Times New Roman"/>
          <w:sz w:val="24"/>
        </w:rPr>
        <w:t>(Munawaroh, 2018)</w:t>
      </w:r>
      <w:r>
        <w:rPr>
          <w:rFonts w:asciiTheme="majorBidi" w:eastAsia="SimSun" w:hAnsiTheme="majorBidi" w:cstheme="majorBidi"/>
          <w:sz w:val="24"/>
          <w:szCs w:val="24"/>
        </w:rPr>
        <w:fldChar w:fldCharType="end"/>
      </w:r>
      <w:r w:rsidRPr="00D5790A">
        <w:rPr>
          <w:rFonts w:asciiTheme="majorBidi" w:eastAsia="SimSun" w:hAnsiTheme="majorBidi" w:cstheme="majorBidi"/>
          <w:sz w:val="24"/>
          <w:szCs w:val="24"/>
        </w:rPr>
        <w:t xml:space="preserve">. Karakterisitk dari pacaran sendiri yaitu dengan melakukan </w:t>
      </w:r>
      <w:r w:rsidRPr="00D5790A">
        <w:rPr>
          <w:rFonts w:asciiTheme="majorBidi" w:eastAsia="SimSun" w:hAnsiTheme="majorBidi" w:cstheme="majorBidi"/>
          <w:i/>
          <w:iCs/>
          <w:sz w:val="24"/>
          <w:szCs w:val="24"/>
        </w:rPr>
        <w:t>love languange</w:t>
      </w:r>
      <w:r w:rsidRPr="00D5790A">
        <w:rPr>
          <w:rFonts w:asciiTheme="majorBidi" w:eastAsia="SimSun" w:hAnsiTheme="majorBidi" w:cstheme="majorBidi"/>
          <w:sz w:val="24"/>
          <w:szCs w:val="24"/>
        </w:rPr>
        <w:t xml:space="preserve"> </w:t>
      </w:r>
      <w:r w:rsidRPr="00D5790A">
        <w:rPr>
          <w:rFonts w:asciiTheme="majorBidi" w:eastAsia="SimSun" w:hAnsiTheme="majorBidi" w:cstheme="majorBidi"/>
          <w:i/>
          <w:iCs/>
          <w:sz w:val="24"/>
          <w:szCs w:val="24"/>
        </w:rPr>
        <w:t xml:space="preserve">physical intimacy, </w:t>
      </w:r>
      <w:r w:rsidRPr="00D5790A">
        <w:rPr>
          <w:rFonts w:asciiTheme="majorBidi" w:eastAsia="SimSun" w:hAnsiTheme="majorBidi" w:cstheme="majorBidi"/>
          <w:sz w:val="24"/>
          <w:szCs w:val="24"/>
        </w:rPr>
        <w:t>seperti berpegangan tangan, berpelukan bahkan sampai berciuman</w:t>
      </w:r>
      <w:r>
        <w:rPr>
          <w:rFonts w:asciiTheme="majorBidi" w:eastAsia="SimSun" w:hAnsiTheme="majorBidi" w:cstheme="majorBidi"/>
          <w:sz w:val="24"/>
          <w:szCs w:val="24"/>
        </w:rPr>
        <w:t xml:space="preserve"> </w:t>
      </w:r>
      <w:r>
        <w:rPr>
          <w:rFonts w:asciiTheme="majorBidi" w:eastAsia="SimSun" w:hAnsiTheme="majorBidi" w:cstheme="majorBidi"/>
          <w:sz w:val="24"/>
          <w:szCs w:val="24"/>
        </w:rPr>
        <w:fldChar w:fldCharType="begin"/>
      </w:r>
      <w:r>
        <w:rPr>
          <w:rFonts w:asciiTheme="majorBidi" w:eastAsia="SimSun" w:hAnsiTheme="majorBidi" w:cstheme="majorBidi"/>
          <w:sz w:val="24"/>
          <w:szCs w:val="24"/>
        </w:rPr>
        <w:instrText xml:space="preserve"> ADDIN ZOTERO_ITEM CSL_CITATION {"citationID":"HDc8pMoA","properties":{"formattedCitation":"(N &amp; Samhati, 2020)","plainCitation":"(N &amp; Samhati, 2020)","noteIndex":0},"citationItems":[{"id":58,"uris":["http://zotero.org/users/local/1iosbSlx/items/U6W95CRL"],"itemData":{"id":58,"type":"article-journal","container-title":"Jurnal Komika","issue":"2","title":"Komunikasi Antar Pribadi Murobbi dalam Proses Ta'aruf pada Lembaga Barul fattah Bandar Lampung","volume":"3","author":[{"family":"N","given":"Nadya Amalia"},{"family":"Samhati","given":"Siti"}],"issued":{"date-parts":[["2020"]]}}}],"schema":"https://github.com/citation-style-language/schema/raw/master/csl-citation.json"} </w:instrText>
      </w:r>
      <w:r>
        <w:rPr>
          <w:rFonts w:asciiTheme="majorBidi" w:eastAsia="SimSun" w:hAnsiTheme="majorBidi" w:cstheme="majorBidi"/>
          <w:sz w:val="24"/>
          <w:szCs w:val="24"/>
        </w:rPr>
        <w:fldChar w:fldCharType="separate"/>
      </w:r>
      <w:r w:rsidRPr="00416196">
        <w:rPr>
          <w:rFonts w:ascii="Times New Roman" w:hAnsi="Times New Roman" w:cs="Times New Roman"/>
          <w:sz w:val="24"/>
        </w:rPr>
        <w:t>(N &amp; Samhati, 2020)</w:t>
      </w:r>
      <w:r>
        <w:rPr>
          <w:rFonts w:asciiTheme="majorBidi" w:eastAsia="SimSun" w:hAnsiTheme="majorBidi" w:cstheme="majorBidi"/>
          <w:sz w:val="24"/>
          <w:szCs w:val="24"/>
        </w:rPr>
        <w:fldChar w:fldCharType="end"/>
      </w:r>
      <w:r w:rsidRPr="00D5790A">
        <w:rPr>
          <w:rFonts w:asciiTheme="majorBidi" w:eastAsia="SimSun" w:hAnsiTheme="majorBidi" w:cstheme="majorBidi"/>
          <w:sz w:val="24"/>
          <w:szCs w:val="24"/>
        </w:rPr>
        <w:t xml:space="preserve">. Al-Qur’an tentu melarang perbuatan yang mendekati zina seperti pacaran, sehingga adanya ta’aruf ini supaya terhindar dari hal-hal maksiat tersebut. Dalam ta’aruf bertemu dengan seseorang yang sedang dalam proses mengenal lebih untuk bertemu juga ada yang mendampingi tidak hanya berdua, karena ada istilah jika bertemu berduaan maka yang ketiga adalah setan. Peribahasa tersebut meski sering didengar tapi ada maknanya juga, yaitu supaya terhindar dari bisikan setan ketika sedang bertemu hanya berduaan saja dengan lawan jenis. Bahkan ada beberapa yang sudah memasrahkannya kepada guru dan kyainya dan hanya diperlihatkan fotonya saja, karena sudah mantap dengan pilihan dari kyai/ </w:t>
      </w:r>
      <w:r w:rsidRPr="00D5790A">
        <w:rPr>
          <w:rFonts w:asciiTheme="majorBidi" w:eastAsia="SimSun" w:hAnsiTheme="majorBidi" w:cstheme="majorBidi"/>
          <w:i/>
          <w:iCs/>
          <w:sz w:val="24"/>
          <w:szCs w:val="24"/>
        </w:rPr>
        <w:t xml:space="preserve">murobbiruhi </w:t>
      </w:r>
      <w:r w:rsidRPr="00D5790A">
        <w:rPr>
          <w:rFonts w:asciiTheme="majorBidi" w:eastAsia="SimSun" w:hAnsiTheme="majorBidi" w:cstheme="majorBidi"/>
          <w:sz w:val="24"/>
          <w:szCs w:val="24"/>
        </w:rPr>
        <w:t xml:space="preserve">dengan niat ta’dzim serta menjauhi larangan dari syari’at agama. </w:t>
      </w:r>
    </w:p>
    <w:p w14:paraId="5B6018BC" w14:textId="77777777" w:rsidR="007F5F65" w:rsidRPr="00D5790A" w:rsidRDefault="007F5F65" w:rsidP="00CF3FB5">
      <w:pPr>
        <w:pStyle w:val="ListParagraph"/>
        <w:spacing w:after="0" w:line="240" w:lineRule="auto"/>
        <w:ind w:left="567" w:firstLine="720"/>
        <w:jc w:val="lowKashida"/>
        <w:rPr>
          <w:rFonts w:asciiTheme="majorBidi" w:eastAsia="SimSun" w:hAnsiTheme="majorBidi" w:cstheme="majorBidi"/>
          <w:sz w:val="24"/>
          <w:szCs w:val="24"/>
        </w:rPr>
      </w:pPr>
    </w:p>
    <w:p w14:paraId="3D5391DD" w14:textId="10A1C8A1" w:rsidR="00CF3FB5" w:rsidRDefault="00CF3FB5" w:rsidP="00CF3FB5">
      <w:pPr>
        <w:pStyle w:val="ListParagraph"/>
        <w:spacing w:after="0" w:line="240" w:lineRule="auto"/>
        <w:ind w:left="567" w:firstLine="720"/>
        <w:jc w:val="lowKashida"/>
        <w:rPr>
          <w:rFonts w:asciiTheme="majorBidi" w:eastAsia="SimSun" w:hAnsiTheme="majorBidi" w:cstheme="majorBidi"/>
          <w:sz w:val="24"/>
          <w:szCs w:val="24"/>
        </w:rPr>
      </w:pPr>
      <w:r w:rsidRPr="00277F77">
        <w:rPr>
          <w:rFonts w:asciiTheme="majorBidi" w:eastAsia="SimSun" w:hAnsiTheme="majorBidi" w:cstheme="majorBidi"/>
          <w:sz w:val="24"/>
          <w:szCs w:val="24"/>
        </w:rPr>
        <w:t xml:space="preserve">Perkenalan merupakan tahap awal untuk saling mengetahui sifat dan watak masing-masing. Melalui perkenalan yang tadinya hanya orang asing menjadi orang yang dekat dan menjadi kerabat, keluarga, teman atau sahabat. Untuk itu ta’aruf yang dianjurkan oleh Islam seperti dalam </w:t>
      </w:r>
      <w:r>
        <w:rPr>
          <w:rFonts w:asciiTheme="majorBidi" w:eastAsia="SimSun" w:hAnsiTheme="majorBidi" w:cstheme="majorBidi"/>
          <w:sz w:val="24"/>
          <w:szCs w:val="24"/>
        </w:rPr>
        <w:t>Q.S</w:t>
      </w:r>
      <w:r w:rsidRPr="00277F77">
        <w:rPr>
          <w:rFonts w:asciiTheme="majorBidi" w:eastAsia="SimSun" w:hAnsiTheme="majorBidi" w:cstheme="majorBidi"/>
          <w:sz w:val="24"/>
          <w:szCs w:val="24"/>
        </w:rPr>
        <w:t xml:space="preserve">. Al-Hujurat ayat 13 ini yaitu dapat menjadi sarana agar terciptanya makhluk yang berbangsa dan bersatu selayaknya menjadi makhluk Tuhan dengan damai, indah, bertaqwa, serta kasih sayang yang tercipta di dalamnya. Melalui ta’aruf kemudian timbul rasa kasih sayang serta peduli pada diri masing-masing sebagai sesama makhluk Tuhan, maka dari itu jadilah pribadi yang baik agar dapat mendapatkan kasih sayang serta dapat memberikan kepedulian kepada orang-orang yang sudah kita kenal. </w:t>
      </w:r>
    </w:p>
    <w:p w14:paraId="299A8448" w14:textId="77777777" w:rsidR="007F5F65" w:rsidRPr="00277F77" w:rsidRDefault="007F5F65" w:rsidP="00CF3FB5">
      <w:pPr>
        <w:pStyle w:val="ListParagraph"/>
        <w:spacing w:after="0" w:line="240" w:lineRule="auto"/>
        <w:ind w:left="567" w:firstLine="720"/>
        <w:jc w:val="lowKashida"/>
        <w:rPr>
          <w:rFonts w:asciiTheme="majorBidi" w:eastAsia="SimSun" w:hAnsiTheme="majorBidi" w:cstheme="majorBidi"/>
          <w:sz w:val="24"/>
          <w:szCs w:val="24"/>
        </w:rPr>
      </w:pPr>
    </w:p>
    <w:p w14:paraId="4A0F92D7" w14:textId="6650397C" w:rsidR="00CF3FB5" w:rsidRDefault="00CF3FB5" w:rsidP="00CF3FB5">
      <w:pPr>
        <w:pStyle w:val="ListParagraph"/>
        <w:spacing w:after="0" w:line="240" w:lineRule="auto"/>
        <w:ind w:left="567" w:firstLine="720"/>
        <w:jc w:val="lowKashida"/>
        <w:rPr>
          <w:rFonts w:asciiTheme="majorBidi" w:eastAsia="SimSun" w:hAnsiTheme="majorBidi" w:cstheme="majorBidi"/>
          <w:sz w:val="24"/>
          <w:szCs w:val="24"/>
        </w:rPr>
      </w:pPr>
      <w:r w:rsidRPr="00277F77">
        <w:rPr>
          <w:rFonts w:asciiTheme="majorBidi" w:eastAsia="SimSun" w:hAnsiTheme="majorBidi" w:cstheme="majorBidi"/>
          <w:sz w:val="24"/>
          <w:szCs w:val="24"/>
        </w:rPr>
        <w:t xml:space="preserve">Pembahasan tentang ta’aruf/perkenalan ini juga dapat dikaitkan dengan bagaimana memulai untuk berinteraksi dengan sesama makhluk sosial. Komunikasi </w:t>
      </w:r>
      <w:r w:rsidRPr="00277F77">
        <w:rPr>
          <w:rFonts w:asciiTheme="majorBidi" w:eastAsia="SimSun" w:hAnsiTheme="majorBidi" w:cstheme="majorBidi"/>
          <w:sz w:val="24"/>
          <w:szCs w:val="24"/>
        </w:rPr>
        <w:lastRenderedPageBreak/>
        <w:t xml:space="preserve">terhadap orang yang beragam suku, bahasa, berfungsi untuk memperbanyak relasi sehingga dapat mengaplikasikan sifat kasih sayang yang telah Allah swt. anugerahkan. Dengan ini jika tidak mengenal maka kemungkinan besar rasa sayang itu juga tidak dapat terrealisasikan. Seperti yang terdapat pada Qur’an surat Al-Hujurat ayat 13 tersebut, bahwasanya Allah menciptakan sesuatu pasti ada manfaat dan tujuannya, yaitu dari banyaknya tempat, daerah, negara yang memiliki ragam bahasa, suku dan budaya tersebut. Allah swt. mewujudkan makhluk yang dikehendaki-Nya diantaranya yaitu manusia dengan jenis kelamin yang berbeda (laki-laki dan perempuan). Maka dari itu, supaya diantaranya dapat saling mengenal dan terciptalah keharmonisan, saling memahami dari ikhtiar dengan saling tukar menukar informasi yang bermanfaat tanpa merendahkan satu sama lain. </w:t>
      </w:r>
    </w:p>
    <w:p w14:paraId="2EBA448E" w14:textId="77777777" w:rsidR="00CF3FB5" w:rsidRPr="00277F77" w:rsidRDefault="00CF3FB5" w:rsidP="00CF3FB5">
      <w:pPr>
        <w:pStyle w:val="ListParagraph"/>
        <w:spacing w:after="0" w:line="240" w:lineRule="auto"/>
        <w:ind w:left="567" w:firstLine="720"/>
        <w:jc w:val="lowKashida"/>
        <w:rPr>
          <w:rFonts w:asciiTheme="majorBidi" w:eastAsia="SimSun" w:hAnsiTheme="majorBidi" w:cstheme="majorBidi"/>
          <w:sz w:val="24"/>
          <w:szCs w:val="24"/>
        </w:rPr>
      </w:pPr>
    </w:p>
    <w:p w14:paraId="52812DDA" w14:textId="77777777" w:rsidR="00CF3FB5" w:rsidRPr="00277F77" w:rsidRDefault="00CF3FB5" w:rsidP="00CF3FB5">
      <w:pPr>
        <w:pStyle w:val="ListParagraph"/>
        <w:numPr>
          <w:ilvl w:val="0"/>
          <w:numId w:val="8"/>
        </w:numPr>
        <w:tabs>
          <w:tab w:val="left" w:pos="851"/>
        </w:tabs>
        <w:spacing w:after="0" w:line="240" w:lineRule="auto"/>
        <w:ind w:left="993" w:hanging="426"/>
        <w:jc w:val="lowKashida"/>
        <w:rPr>
          <w:rFonts w:asciiTheme="majorBidi" w:eastAsia="SimSun" w:hAnsiTheme="majorBidi" w:cstheme="majorBidi"/>
          <w:b/>
          <w:bCs/>
          <w:sz w:val="24"/>
          <w:szCs w:val="24"/>
        </w:rPr>
      </w:pPr>
      <w:r w:rsidRPr="00277F77">
        <w:rPr>
          <w:rFonts w:asciiTheme="majorBidi" w:eastAsia="SimSun" w:hAnsiTheme="majorBidi" w:cstheme="majorBidi"/>
          <w:b/>
          <w:bCs/>
          <w:sz w:val="24"/>
          <w:szCs w:val="24"/>
        </w:rPr>
        <w:t>Kasih Sayang</w:t>
      </w:r>
    </w:p>
    <w:p w14:paraId="40C8E5AD" w14:textId="27D1960D" w:rsidR="00CF3FB5" w:rsidRDefault="00CF3FB5" w:rsidP="00CF3FB5">
      <w:pPr>
        <w:pStyle w:val="ListParagraph"/>
        <w:spacing w:after="0" w:line="240" w:lineRule="auto"/>
        <w:ind w:left="567" w:firstLine="709"/>
        <w:jc w:val="lowKashida"/>
        <w:rPr>
          <w:rFonts w:asciiTheme="majorBidi" w:eastAsia="SimSun" w:hAnsiTheme="majorBidi" w:cstheme="majorBidi"/>
          <w:sz w:val="24"/>
          <w:szCs w:val="24"/>
        </w:rPr>
      </w:pPr>
      <w:r w:rsidRPr="00277F77">
        <w:rPr>
          <w:rFonts w:asciiTheme="majorBidi" w:eastAsia="SimSun" w:hAnsiTheme="majorBidi" w:cstheme="majorBidi"/>
          <w:sz w:val="24"/>
          <w:szCs w:val="24"/>
        </w:rPr>
        <w:t>Kasih sayang merupakan dua kata yang memiliki makna indah apabila dirasakan dalam kalbu. Adanya kasih sayang ini karena sebuah pola hubungan yang terjalin pada insan atas kehendak Tuhan. Hubungan antar sesama makhluk Allah sangat romantis jika melibatkan rasa kasih sayang yang murni karena Allah swt. yaitu mempunyai komitmen yang sama dalam suatu hubungan untuk menuju kepada ridlo Allah dan mendapatkan rahmat-Nya. Koeksistensi merupakan sebuah eksistensi dari manusia. Manusia dapat hidup dengan keberadaan orang lain yang memberikan kekuatan serta menyatukan manusia dengan manusia adalah tidak lain karena cinta atau kasih sayang</w:t>
      </w:r>
      <w:r>
        <w:rPr>
          <w:rFonts w:asciiTheme="majorBidi" w:eastAsia="SimSun" w:hAnsiTheme="majorBidi" w:cstheme="majorBidi"/>
          <w:sz w:val="24"/>
          <w:szCs w:val="24"/>
        </w:rPr>
        <w:t xml:space="preserve"> </w:t>
      </w:r>
      <w:r>
        <w:rPr>
          <w:rFonts w:asciiTheme="majorBidi" w:eastAsia="SimSun" w:hAnsiTheme="majorBidi" w:cstheme="majorBidi"/>
          <w:sz w:val="24"/>
          <w:szCs w:val="24"/>
        </w:rPr>
        <w:fldChar w:fldCharType="begin"/>
      </w:r>
      <w:r>
        <w:rPr>
          <w:rFonts w:asciiTheme="majorBidi" w:eastAsia="SimSun" w:hAnsiTheme="majorBidi" w:cstheme="majorBidi"/>
          <w:sz w:val="24"/>
          <w:szCs w:val="24"/>
        </w:rPr>
        <w:instrText xml:space="preserve"> ADDIN ZOTERO_ITEM CSL_CITATION {"citationID":"66mC62Ws","properties":{"formattedCitation":"(Al Farbi, 2014)","plainCitation":"(Al Farbi, 2014)","noteIndex":0},"citationItems":[{"id":59,"uris":["http://zotero.org/users/local/1iosbSlx/items/P87Y96B7"],"itemData":{"id":59,"type":"book","event-place":"Yogyakarta","number-of-pages":"15","publisher":"Lafal","publisher-place":"Yogyakarta","title":"Muhasabah Cinta","author":[{"family":"Al Farbi","given":"Muclas"}],"issued":{"date-parts":[["2014"]]}}}],"schema":"https://github.com/citation-style-language/schema/raw/master/csl-citation.json"} </w:instrText>
      </w:r>
      <w:r>
        <w:rPr>
          <w:rFonts w:asciiTheme="majorBidi" w:eastAsia="SimSun" w:hAnsiTheme="majorBidi" w:cstheme="majorBidi"/>
          <w:sz w:val="24"/>
          <w:szCs w:val="24"/>
        </w:rPr>
        <w:fldChar w:fldCharType="separate"/>
      </w:r>
      <w:r w:rsidRPr="00353AEE">
        <w:rPr>
          <w:rFonts w:ascii="Times New Roman" w:hAnsi="Times New Roman" w:cs="Times New Roman"/>
          <w:sz w:val="24"/>
        </w:rPr>
        <w:t>(Al Farbi, 2014)</w:t>
      </w:r>
      <w:r>
        <w:rPr>
          <w:rFonts w:asciiTheme="majorBidi" w:eastAsia="SimSun" w:hAnsiTheme="majorBidi" w:cstheme="majorBidi"/>
          <w:sz w:val="24"/>
          <w:szCs w:val="24"/>
        </w:rPr>
        <w:fldChar w:fldCharType="end"/>
      </w:r>
      <w:r w:rsidRPr="00277F77">
        <w:rPr>
          <w:rFonts w:asciiTheme="majorBidi" w:eastAsia="SimSun" w:hAnsiTheme="majorBidi" w:cstheme="majorBidi"/>
          <w:sz w:val="24"/>
          <w:szCs w:val="24"/>
        </w:rPr>
        <w:t>.</w:t>
      </w:r>
    </w:p>
    <w:p w14:paraId="2E7626AC" w14:textId="77777777" w:rsidR="007F5F65" w:rsidRPr="00277F77" w:rsidRDefault="007F5F65" w:rsidP="00CF3FB5">
      <w:pPr>
        <w:pStyle w:val="ListParagraph"/>
        <w:spacing w:after="0" w:line="240" w:lineRule="auto"/>
        <w:ind w:left="567" w:firstLine="709"/>
        <w:jc w:val="lowKashida"/>
        <w:rPr>
          <w:rFonts w:asciiTheme="majorBidi" w:eastAsia="SimSun" w:hAnsiTheme="majorBidi" w:cstheme="majorBidi"/>
          <w:sz w:val="24"/>
          <w:szCs w:val="24"/>
        </w:rPr>
      </w:pPr>
    </w:p>
    <w:p w14:paraId="762003BF" w14:textId="05B665EF" w:rsidR="00CF3FB5" w:rsidRDefault="00CF3FB5" w:rsidP="00CF3FB5">
      <w:pPr>
        <w:pStyle w:val="ListParagraph"/>
        <w:spacing w:after="0" w:line="240" w:lineRule="auto"/>
        <w:ind w:left="567" w:firstLine="709"/>
        <w:jc w:val="lowKashida"/>
        <w:rPr>
          <w:rFonts w:asciiTheme="majorBidi" w:eastAsia="SimSun" w:hAnsiTheme="majorBidi" w:cstheme="majorBidi"/>
          <w:sz w:val="24"/>
          <w:szCs w:val="24"/>
        </w:rPr>
      </w:pPr>
      <w:r w:rsidRPr="00277F77">
        <w:rPr>
          <w:rFonts w:asciiTheme="majorBidi" w:eastAsia="SimSun" w:hAnsiTheme="majorBidi" w:cstheme="majorBidi"/>
          <w:sz w:val="24"/>
          <w:szCs w:val="24"/>
        </w:rPr>
        <w:t xml:space="preserve">Allah dzat Yang Maha Pengasih dan Maha Penyayang. Dengan segala kenikmatan telah diberikan kepada setiap makhluk-Nya merupakan bentuk kasih sayang Allah yang tidak terhingga apabila dihitung. Rasulullah menjadi panutan untuk menerapkan konsep kasih sayang, sebagaimana dalam </w:t>
      </w:r>
      <w:r>
        <w:rPr>
          <w:rFonts w:asciiTheme="majorBidi" w:eastAsia="SimSun" w:hAnsiTheme="majorBidi" w:cstheme="majorBidi"/>
          <w:sz w:val="24"/>
          <w:szCs w:val="24"/>
        </w:rPr>
        <w:t>Q.S</w:t>
      </w:r>
      <w:r w:rsidRPr="00277F77">
        <w:rPr>
          <w:rFonts w:asciiTheme="majorBidi" w:eastAsia="SimSun" w:hAnsiTheme="majorBidi" w:cstheme="majorBidi"/>
          <w:sz w:val="24"/>
          <w:szCs w:val="24"/>
        </w:rPr>
        <w:t xml:space="preserve">. at-taubah ayat 128 : Artinya : </w:t>
      </w:r>
      <w:r w:rsidRPr="00277F77">
        <w:rPr>
          <w:rFonts w:asciiTheme="majorBidi" w:eastAsia="SimSun" w:hAnsiTheme="majorBidi" w:cstheme="majorBidi"/>
          <w:i/>
          <w:iCs/>
          <w:sz w:val="24"/>
          <w:szCs w:val="24"/>
        </w:rPr>
        <w:t>“Sungguh, telah datang kepadamu seorang Rasul dari kaummu sendiri, berat terasa olehnya penderitaan yang kamu alami, (dia) sangat menginginkan (keimanan dan keselamatan) bagimu, penyantun dan penyayang terhadap orang-orang yang beriman.” (</w:t>
      </w:r>
      <w:r>
        <w:rPr>
          <w:rFonts w:asciiTheme="majorBidi" w:eastAsia="SimSun" w:hAnsiTheme="majorBidi" w:cstheme="majorBidi"/>
          <w:i/>
          <w:iCs/>
          <w:sz w:val="24"/>
          <w:szCs w:val="24"/>
        </w:rPr>
        <w:t>Q.S</w:t>
      </w:r>
      <w:r w:rsidRPr="00277F77">
        <w:rPr>
          <w:rFonts w:asciiTheme="majorBidi" w:eastAsia="SimSun" w:hAnsiTheme="majorBidi" w:cstheme="majorBidi"/>
          <w:i/>
          <w:iCs/>
          <w:sz w:val="24"/>
          <w:szCs w:val="24"/>
        </w:rPr>
        <w:t>. At-Taubah:128)</w:t>
      </w:r>
      <w:r w:rsidRPr="00277F77">
        <w:rPr>
          <w:rFonts w:asciiTheme="majorBidi" w:eastAsia="SimSun" w:hAnsiTheme="majorBidi" w:cstheme="majorBidi"/>
          <w:sz w:val="24"/>
          <w:szCs w:val="24"/>
        </w:rPr>
        <w:t>.</w:t>
      </w:r>
    </w:p>
    <w:p w14:paraId="4171464F" w14:textId="77777777" w:rsidR="007F5F65" w:rsidRPr="00277F77" w:rsidRDefault="007F5F65" w:rsidP="00CF3FB5">
      <w:pPr>
        <w:pStyle w:val="ListParagraph"/>
        <w:spacing w:after="0" w:line="240" w:lineRule="auto"/>
        <w:ind w:left="567" w:firstLine="709"/>
        <w:jc w:val="lowKashida"/>
        <w:rPr>
          <w:rFonts w:asciiTheme="majorBidi" w:eastAsia="SimSun" w:hAnsiTheme="majorBidi" w:cstheme="majorBidi"/>
          <w:sz w:val="24"/>
          <w:szCs w:val="24"/>
        </w:rPr>
      </w:pPr>
    </w:p>
    <w:p w14:paraId="453CB7CA" w14:textId="31A31F4A" w:rsidR="00CF3FB5" w:rsidRDefault="00CF3FB5" w:rsidP="00CF3FB5">
      <w:pPr>
        <w:pStyle w:val="ListParagraph"/>
        <w:spacing w:after="0" w:line="240" w:lineRule="auto"/>
        <w:ind w:left="567" w:firstLine="709"/>
        <w:jc w:val="lowKashida"/>
        <w:rPr>
          <w:rFonts w:asciiTheme="majorBidi" w:eastAsia="SimSun" w:hAnsiTheme="majorBidi" w:cstheme="majorBidi"/>
          <w:sz w:val="24"/>
          <w:szCs w:val="24"/>
        </w:rPr>
      </w:pPr>
      <w:r w:rsidRPr="00277F77">
        <w:rPr>
          <w:rFonts w:asciiTheme="majorBidi" w:eastAsia="SimSun" w:hAnsiTheme="majorBidi" w:cstheme="majorBidi"/>
          <w:sz w:val="24"/>
          <w:szCs w:val="24"/>
        </w:rPr>
        <w:t xml:space="preserve">Rasulullah saw. </w:t>
      </w:r>
      <w:r w:rsidRPr="00277F77">
        <w:rPr>
          <w:rFonts w:asciiTheme="majorBidi" w:eastAsia="SimSun" w:hAnsiTheme="majorBidi" w:cstheme="majorBidi"/>
          <w:i/>
          <w:iCs/>
          <w:sz w:val="24"/>
          <w:szCs w:val="24"/>
        </w:rPr>
        <w:t>insan kamil</w:t>
      </w:r>
      <w:r w:rsidRPr="00277F77">
        <w:rPr>
          <w:rFonts w:asciiTheme="majorBidi" w:eastAsia="SimSun" w:hAnsiTheme="majorBidi" w:cstheme="majorBidi"/>
          <w:sz w:val="24"/>
          <w:szCs w:val="24"/>
        </w:rPr>
        <w:t xml:space="preserve"> yang menjadi panutan bagi umat manusia, menjadi sosok yang sempurna. Kelembutan hatinya, kasih sayang yang sangat berlimpah kepada orang lain, kepada yatim piatu, keluarga, kerabat, hewan, dan lainnya membuat Rasulullah saw. sangat berwibawa. Mengikuti segala aspek yang diajarkan oleh Rasulullah saw. adalah sebagai pilihan terbaik dari yang terbaik</w:t>
      </w:r>
      <w:r>
        <w:rPr>
          <w:rFonts w:asciiTheme="majorBidi" w:eastAsia="SimSun" w:hAnsiTheme="majorBidi" w:cstheme="majorBidi"/>
          <w:sz w:val="24"/>
          <w:szCs w:val="24"/>
        </w:rPr>
        <w:t xml:space="preserve"> </w:t>
      </w:r>
      <w:r>
        <w:rPr>
          <w:rFonts w:asciiTheme="majorBidi" w:eastAsia="SimSun" w:hAnsiTheme="majorBidi" w:cstheme="majorBidi"/>
          <w:sz w:val="24"/>
          <w:szCs w:val="24"/>
        </w:rPr>
        <w:fldChar w:fldCharType="begin"/>
      </w:r>
      <w:r>
        <w:rPr>
          <w:rFonts w:asciiTheme="majorBidi" w:eastAsia="SimSun" w:hAnsiTheme="majorBidi" w:cstheme="majorBidi"/>
          <w:sz w:val="24"/>
          <w:szCs w:val="24"/>
        </w:rPr>
        <w:instrText xml:space="preserve"> ADDIN ZOTERO_ITEM CSL_CITATION {"citationID":"3Ce5BOmx","properties":{"formattedCitation":"(Hasanah, 2017)","plainCitation":"(Hasanah, 2017)","noteIndex":0},"citationItems":[{"id":60,"uris":["http://zotero.org/users/local/1iosbSlx/items/IFUDGWME"],"itemData":{"id":60,"type":"article-journal","container-title":"Jurnal Dedikasi","issue":"2","title":"Nilai Edukasi Kasih Sayang dalam Kehidupan Rumah Tangga Rasulullah saw.","volume":"1","author":[{"family":"Hasanah","given":"Siti Salmi"}],"issued":{"date-parts":[["2017"]]}}}],"schema":"https://github.com/citation-style-language/schema/raw/master/csl-citation.json"} </w:instrText>
      </w:r>
      <w:r>
        <w:rPr>
          <w:rFonts w:asciiTheme="majorBidi" w:eastAsia="SimSun" w:hAnsiTheme="majorBidi" w:cstheme="majorBidi"/>
          <w:sz w:val="24"/>
          <w:szCs w:val="24"/>
        </w:rPr>
        <w:fldChar w:fldCharType="separate"/>
      </w:r>
      <w:r w:rsidRPr="00353AEE">
        <w:rPr>
          <w:rFonts w:ascii="Times New Roman" w:hAnsi="Times New Roman" w:cs="Times New Roman"/>
          <w:sz w:val="24"/>
        </w:rPr>
        <w:t>(Hasanah, 2017)</w:t>
      </w:r>
      <w:r>
        <w:rPr>
          <w:rFonts w:asciiTheme="majorBidi" w:eastAsia="SimSun" w:hAnsiTheme="majorBidi" w:cstheme="majorBidi"/>
          <w:sz w:val="24"/>
          <w:szCs w:val="24"/>
        </w:rPr>
        <w:fldChar w:fldCharType="end"/>
      </w:r>
      <w:r w:rsidRPr="00277F77">
        <w:rPr>
          <w:rFonts w:asciiTheme="majorBidi" w:eastAsia="SimSun" w:hAnsiTheme="majorBidi" w:cstheme="majorBidi"/>
          <w:sz w:val="24"/>
          <w:szCs w:val="24"/>
        </w:rPr>
        <w:t xml:space="preserve">. Ketika sering mengerjakan sesuatu dan mengenal orang tanpa pandang bulu kemudian mengingat suri tauladan Rasul, maka akan timbul rasa kasih sayang yang dapat berupa ketekunan dalam melakukan hal yang seharusnya dilakukan. Kemudian kasih sayang yang berupa kesopanan, berinteraksi dengan baik kepada orang lain, bertutur kata yang lembut dan sopan penuh perhatian dan kasih sayang. </w:t>
      </w:r>
    </w:p>
    <w:p w14:paraId="59F42483" w14:textId="77777777" w:rsidR="007F5F65" w:rsidRPr="00277F77" w:rsidRDefault="007F5F65" w:rsidP="00CF3FB5">
      <w:pPr>
        <w:pStyle w:val="ListParagraph"/>
        <w:spacing w:after="0" w:line="240" w:lineRule="auto"/>
        <w:ind w:left="567" w:firstLine="709"/>
        <w:jc w:val="lowKashida"/>
        <w:rPr>
          <w:rFonts w:asciiTheme="majorBidi" w:eastAsia="SimSun" w:hAnsiTheme="majorBidi" w:cstheme="majorBidi"/>
          <w:sz w:val="24"/>
          <w:szCs w:val="24"/>
        </w:rPr>
      </w:pPr>
    </w:p>
    <w:p w14:paraId="45638E88" w14:textId="77777777" w:rsidR="00CF3FB5" w:rsidRDefault="00CF3FB5" w:rsidP="00CF3FB5">
      <w:pPr>
        <w:pStyle w:val="ListParagraph"/>
        <w:spacing w:after="0" w:line="240" w:lineRule="auto"/>
        <w:ind w:left="567" w:firstLine="709"/>
        <w:jc w:val="lowKashida"/>
        <w:rPr>
          <w:rFonts w:asciiTheme="majorBidi" w:eastAsia="SimSun" w:hAnsiTheme="majorBidi" w:cstheme="majorBidi"/>
          <w:sz w:val="24"/>
          <w:szCs w:val="24"/>
        </w:rPr>
      </w:pPr>
      <w:r w:rsidRPr="00277F77">
        <w:rPr>
          <w:rFonts w:asciiTheme="majorBidi" w:eastAsia="SimSun" w:hAnsiTheme="majorBidi" w:cstheme="majorBidi"/>
          <w:sz w:val="24"/>
          <w:szCs w:val="24"/>
        </w:rPr>
        <w:t xml:space="preserve">Ta’aruf merupakan media dan sebagai perantara agar rasa kasih dan sayang itu muncul, sebagaimana dalam pepatah “Tak kenal maka tak sayang”. Peribahasa yang masyhur tersebut secara global dapat dimaknai bahwa kasih sayang tidak akan pernah terwujud apabila tidak mengenalnya. Mengenal lebih dalam seorang </w:t>
      </w:r>
      <w:r w:rsidRPr="00277F77">
        <w:rPr>
          <w:rFonts w:asciiTheme="majorBidi" w:eastAsia="SimSun" w:hAnsiTheme="majorBidi" w:cstheme="majorBidi"/>
          <w:sz w:val="24"/>
          <w:szCs w:val="24"/>
        </w:rPr>
        <w:lastRenderedPageBreak/>
        <w:t>memberikan sebuah pelajaran bagi manusia agar senantiasa menerapkan rasa yang telah diajarkan oleh Rasul. Rasa cinta pada sesama makhluk Allah, rasa peduli, rasa iba, rasa yang tidak merendahkan martabat bagi sesama manusia. Kasih sayang yang dirasakan merupakan bentuk keikhlasan serta rasa syukur atas nikmat Allah, seperti halnya mencintai Rasul-Nya walau tanpa melihat langsung dengan kasatmata. Melalui ketulusan hati seorang hamba kepada Allah Maha Penyayang yang memberikan perasaan kepedulian kepada setiap makhluk-Nya, maka rasa sayang tersebut juga tertanam dalam jiwa.</w:t>
      </w:r>
      <w:r>
        <w:rPr>
          <w:rFonts w:asciiTheme="majorBidi" w:eastAsia="SimSun" w:hAnsiTheme="majorBidi" w:cstheme="majorBidi"/>
          <w:sz w:val="24"/>
          <w:szCs w:val="24"/>
        </w:rPr>
        <w:t xml:space="preserve"> </w:t>
      </w:r>
    </w:p>
    <w:p w14:paraId="175FE28E" w14:textId="77777777" w:rsidR="00CF3FB5" w:rsidRPr="00277F77" w:rsidRDefault="00CF3FB5" w:rsidP="00CF3FB5">
      <w:pPr>
        <w:pStyle w:val="ListParagraph"/>
        <w:spacing w:after="0" w:line="240" w:lineRule="auto"/>
        <w:ind w:left="567" w:firstLine="709"/>
        <w:jc w:val="lowKashida"/>
        <w:rPr>
          <w:rFonts w:asciiTheme="majorBidi" w:eastAsia="SimSun" w:hAnsiTheme="majorBidi" w:cstheme="majorBidi"/>
          <w:sz w:val="24"/>
          <w:szCs w:val="24"/>
        </w:rPr>
      </w:pPr>
    </w:p>
    <w:p w14:paraId="548331AF" w14:textId="77777777" w:rsidR="00CF3FB5" w:rsidRPr="00482440" w:rsidRDefault="00CF3FB5" w:rsidP="00CF3FB5">
      <w:pPr>
        <w:pStyle w:val="ListParagraph"/>
        <w:numPr>
          <w:ilvl w:val="0"/>
          <w:numId w:val="9"/>
        </w:numPr>
        <w:spacing w:after="0" w:line="240" w:lineRule="auto"/>
        <w:ind w:left="567" w:hanging="567"/>
        <w:jc w:val="lowKashida"/>
        <w:rPr>
          <w:rFonts w:asciiTheme="majorBidi" w:eastAsia="SimSun" w:hAnsiTheme="majorBidi" w:cstheme="majorBidi"/>
          <w:b/>
          <w:bCs/>
          <w:sz w:val="24"/>
          <w:szCs w:val="24"/>
        </w:rPr>
      </w:pPr>
      <w:r w:rsidRPr="00482440">
        <w:rPr>
          <w:rFonts w:asciiTheme="majorBidi" w:eastAsia="SimSun" w:hAnsiTheme="majorBidi" w:cstheme="majorBidi"/>
          <w:b/>
          <w:bCs/>
          <w:sz w:val="24"/>
          <w:szCs w:val="24"/>
        </w:rPr>
        <w:t>Penafsiran Q.S. Al-Hujurat Ayat 13</w:t>
      </w:r>
    </w:p>
    <w:p w14:paraId="4815E715" w14:textId="77777777" w:rsidR="00CF3FB5" w:rsidRPr="00277F77" w:rsidRDefault="00CF3FB5" w:rsidP="00CF3FB5">
      <w:pPr>
        <w:jc w:val="lowKashida"/>
        <w:rPr>
          <w:rFonts w:asciiTheme="majorBidi" w:eastAsia="SimSun" w:hAnsiTheme="majorBidi" w:cstheme="majorBidi"/>
          <w:b/>
          <w:bCs/>
        </w:rPr>
      </w:pPr>
    </w:p>
    <w:p w14:paraId="0B4EE8AC" w14:textId="074CAF38" w:rsidR="00CF3FB5" w:rsidRDefault="00CF3FB5" w:rsidP="00CF3FB5">
      <w:pPr>
        <w:ind w:left="567"/>
        <w:jc w:val="lowKashida"/>
        <w:rPr>
          <w:rFonts w:asciiTheme="majorBidi" w:eastAsia="SimSun" w:hAnsiTheme="majorBidi" w:cstheme="majorBidi"/>
        </w:rPr>
      </w:pPr>
      <w:r>
        <w:rPr>
          <w:rFonts w:asciiTheme="majorBidi" w:eastAsia="SimSun" w:hAnsiTheme="majorBidi" w:cstheme="majorBidi"/>
        </w:rPr>
        <w:t>Q.S</w:t>
      </w:r>
      <w:r w:rsidRPr="00277F77">
        <w:rPr>
          <w:rFonts w:asciiTheme="majorBidi" w:eastAsia="SimSun" w:hAnsiTheme="majorBidi" w:cstheme="majorBidi"/>
        </w:rPr>
        <w:t>. Al-Hujurat ayat 13 :</w:t>
      </w:r>
    </w:p>
    <w:p w14:paraId="23EAB456" w14:textId="77777777" w:rsidR="00413292" w:rsidRPr="00277F77" w:rsidRDefault="00413292" w:rsidP="00CF3FB5">
      <w:pPr>
        <w:ind w:left="567"/>
        <w:jc w:val="lowKashida"/>
        <w:rPr>
          <w:rFonts w:asciiTheme="majorBidi" w:eastAsia="SimSun" w:hAnsiTheme="majorBidi" w:cstheme="majorBidi"/>
        </w:rPr>
      </w:pPr>
    </w:p>
    <w:p w14:paraId="6D40D25E" w14:textId="77777777" w:rsidR="00CF3FB5" w:rsidRPr="00277F77" w:rsidRDefault="00CF3FB5" w:rsidP="00413292">
      <w:pPr>
        <w:ind w:left="426"/>
        <w:jc w:val="right"/>
        <w:rPr>
          <w:rFonts w:asciiTheme="majorBidi" w:eastAsia="SimSun" w:hAnsiTheme="majorBidi" w:cstheme="majorBidi"/>
          <w:b/>
          <w:bCs/>
          <w:sz w:val="28"/>
          <w:szCs w:val="28"/>
        </w:rPr>
      </w:pPr>
      <w:r w:rsidRPr="00277F77">
        <w:rPr>
          <w:rFonts w:asciiTheme="majorBidi" w:eastAsia="SimSun" w:hAnsiTheme="majorBidi" w:cstheme="majorBidi"/>
          <w:b/>
          <w:bCs/>
          <w:sz w:val="28"/>
          <w:szCs w:val="28"/>
          <w:rtl/>
        </w:rPr>
        <w:t xml:space="preserve">يَٰٓأَيُّهَا ٱلنَّاسُ إِنَّا خَلَقْنَٰكُم مِّن ذَكَرٍ وَأُنثَىٰ وَجَعَلْنَٰكُمْ شُعُوبًا وَقَبَآئِلَ لِتَعَارَفُوٓا۟ ۚ إِنَّ أَكْرَمَكُمْ عِندَ ٱللَّهِ أَتْقَىٰكُمْ ۚ </w:t>
      </w:r>
    </w:p>
    <w:p w14:paraId="6AD34FB7" w14:textId="7E151B88" w:rsidR="00CF3FB5" w:rsidRDefault="00CF3FB5" w:rsidP="00413292">
      <w:pPr>
        <w:ind w:left="426"/>
        <w:jc w:val="right"/>
        <w:rPr>
          <w:rFonts w:asciiTheme="majorBidi" w:eastAsia="SimSun" w:hAnsiTheme="majorBidi" w:cstheme="majorBidi"/>
          <w:b/>
          <w:bCs/>
          <w:sz w:val="28"/>
          <w:szCs w:val="28"/>
          <w:rtl/>
        </w:rPr>
      </w:pPr>
      <w:r w:rsidRPr="00277F77">
        <w:rPr>
          <w:rFonts w:asciiTheme="majorBidi" w:eastAsia="SimSun" w:hAnsiTheme="majorBidi" w:cstheme="majorBidi"/>
          <w:b/>
          <w:bCs/>
          <w:sz w:val="28"/>
          <w:szCs w:val="28"/>
          <w:rtl/>
        </w:rPr>
        <w:t>إِنَّ ٱللَّهَ عَلِيمٌ خَبِيرٌ</w:t>
      </w:r>
    </w:p>
    <w:p w14:paraId="0ACE3DE0" w14:textId="77777777" w:rsidR="00413292" w:rsidRPr="00277F77" w:rsidRDefault="00413292" w:rsidP="00413292">
      <w:pPr>
        <w:ind w:left="426"/>
        <w:jc w:val="right"/>
        <w:rPr>
          <w:rFonts w:asciiTheme="majorBidi" w:eastAsia="SimSun" w:hAnsiTheme="majorBidi" w:cstheme="majorBidi"/>
          <w:b/>
          <w:bCs/>
          <w:sz w:val="28"/>
          <w:szCs w:val="28"/>
        </w:rPr>
      </w:pPr>
    </w:p>
    <w:p w14:paraId="47A60B27" w14:textId="2E939259" w:rsidR="00CF3FB5" w:rsidRDefault="00CF3FB5" w:rsidP="00413292">
      <w:pPr>
        <w:ind w:left="567"/>
        <w:jc w:val="lowKashida"/>
        <w:rPr>
          <w:rFonts w:asciiTheme="majorBidi" w:eastAsia="SimSun" w:hAnsiTheme="majorBidi" w:cstheme="majorBidi"/>
        </w:rPr>
      </w:pPr>
      <w:r w:rsidRPr="00277F77">
        <w:rPr>
          <w:rFonts w:asciiTheme="majorBidi" w:eastAsia="SimSun" w:hAnsiTheme="majorBidi" w:cstheme="majorBidi"/>
        </w:rPr>
        <w:t xml:space="preserve">Artinya : </w:t>
      </w:r>
      <w:r w:rsidRPr="00277F77">
        <w:rPr>
          <w:rFonts w:asciiTheme="majorBidi" w:eastAsia="SimSun" w:hAnsiTheme="majorBidi" w:cstheme="majorBidi"/>
          <w:i/>
          <w:iCs/>
        </w:rPr>
        <w:t xml:space="preserve">“Hai manusia, sesungguhnya Kami menciptakan kamu dari seorang laki-laki dan seorang perempuan dan menjadikan kamu berbangsa-bangsa dan bersuku-suku supaya kamu saling kenal-mengenal. Sesungguhnya orang yang paling mulia di antara kamu di sisi Allah ialah orang yang paling takwa di antara kamu. Sesungguhnya Allah Maha Mengetahui lagi Maha Mengenal.” </w:t>
      </w:r>
      <w:r w:rsidRPr="00277F77">
        <w:rPr>
          <w:rFonts w:asciiTheme="majorBidi" w:eastAsia="SimSun" w:hAnsiTheme="majorBidi" w:cstheme="majorBidi"/>
        </w:rPr>
        <w:t>(</w:t>
      </w:r>
      <w:r>
        <w:rPr>
          <w:rFonts w:asciiTheme="majorBidi" w:eastAsia="SimSun" w:hAnsiTheme="majorBidi" w:cstheme="majorBidi"/>
        </w:rPr>
        <w:t>Q.S</w:t>
      </w:r>
      <w:r w:rsidRPr="00277F77">
        <w:rPr>
          <w:rFonts w:asciiTheme="majorBidi" w:eastAsia="SimSun" w:hAnsiTheme="majorBidi" w:cstheme="majorBidi"/>
        </w:rPr>
        <w:t>. Al-Hujurat:13)</w:t>
      </w:r>
      <w:r w:rsidR="00413292">
        <w:rPr>
          <w:rFonts w:asciiTheme="majorBidi" w:eastAsia="SimSun" w:hAnsiTheme="majorBidi" w:cstheme="majorBidi"/>
        </w:rPr>
        <w:t>.</w:t>
      </w:r>
    </w:p>
    <w:p w14:paraId="6E623DB1" w14:textId="77777777" w:rsidR="00413292" w:rsidRPr="00277F77" w:rsidRDefault="00413292" w:rsidP="00413292">
      <w:pPr>
        <w:ind w:left="567"/>
        <w:jc w:val="lowKashida"/>
        <w:rPr>
          <w:rFonts w:asciiTheme="majorBidi" w:eastAsia="SimSun" w:hAnsiTheme="majorBidi" w:cstheme="majorBidi"/>
        </w:rPr>
      </w:pPr>
    </w:p>
    <w:p w14:paraId="4806B1C2" w14:textId="77777777" w:rsidR="00CF3FB5" w:rsidRPr="00277F77" w:rsidRDefault="00CF3FB5" w:rsidP="00413292">
      <w:pPr>
        <w:ind w:left="567"/>
        <w:jc w:val="lowKashida"/>
        <w:rPr>
          <w:rFonts w:asciiTheme="majorBidi" w:eastAsia="SimSun" w:hAnsiTheme="majorBidi" w:cstheme="majorBidi"/>
        </w:rPr>
      </w:pPr>
      <w:r w:rsidRPr="00277F77">
        <w:rPr>
          <w:rFonts w:asciiTheme="majorBidi" w:eastAsia="SimSun" w:hAnsiTheme="majorBidi" w:cstheme="majorBidi"/>
        </w:rPr>
        <w:t xml:space="preserve">Dalam kitab tafsir al-Munir, Wahbah Zuhaili menjelaskan bahwa Ibn Abi Hatim meriwayatkan dari Ibnu Abi Mulaikah, ia berkata: </w:t>
      </w:r>
    </w:p>
    <w:p w14:paraId="43DE2A1B" w14:textId="2F117B3D" w:rsidR="00CF3FB5" w:rsidRDefault="00CF3FB5" w:rsidP="00413292">
      <w:pPr>
        <w:ind w:left="567"/>
        <w:jc w:val="lowKashida"/>
        <w:rPr>
          <w:rFonts w:asciiTheme="majorBidi" w:eastAsia="SimSun" w:hAnsiTheme="majorBidi" w:cstheme="majorBidi"/>
        </w:rPr>
      </w:pPr>
      <w:r w:rsidRPr="00277F77">
        <w:rPr>
          <w:rFonts w:asciiTheme="majorBidi" w:eastAsia="SimSun" w:hAnsiTheme="majorBidi" w:cstheme="majorBidi"/>
        </w:rPr>
        <w:t xml:space="preserve">“Pada waktu Kota Mekah ditaklukkan, ada seseorang yang menaiki Ka’bah untuk mengumandangkan adzan yaitu Bilal bin Rabah. Setelah Bilal bin Rabah menaiki Ka’bah tersebut beberapa orang bertanya-tanya: “ apakah yang akan mengumandangkan adzan adalah seorang budak hitam?”. Berdalih untuk memperkuat pendapat, sebagian dari mereka berkata bahwa Allah tidak menyukai perkara tersebut. Setelah peristiwa yang membuat sarkasme itu, kemudian Allah swt, menurunkan </w:t>
      </w:r>
      <w:r>
        <w:rPr>
          <w:rFonts w:asciiTheme="majorBidi" w:eastAsia="SimSun" w:hAnsiTheme="majorBidi" w:cstheme="majorBidi"/>
        </w:rPr>
        <w:t>Q.S</w:t>
      </w:r>
      <w:r w:rsidRPr="00277F77">
        <w:rPr>
          <w:rFonts w:asciiTheme="majorBidi" w:eastAsia="SimSun" w:hAnsiTheme="majorBidi" w:cstheme="majorBidi"/>
        </w:rPr>
        <w:t>. al-hujurat ayat 13 ini. Rasulullah saw. memberi petuah serta menasihati kepada umatnya atas perintah Allah mengenai wahyu tersebut. Sebagai seorang hamba yang ta’at hindari diri dari sifat sombong seperti membanggakannya dengan nasab yang dimiliki, janganlah memamerkan harta yang tidak seberapa dari yang dimiliki hingga membuat diri secara tidak langsung merendahkan orang-orang yang menurutnya lebih rendah dibandingkan diri sendiri</w:t>
      </w:r>
      <w:r>
        <w:rPr>
          <w:rFonts w:asciiTheme="majorBidi" w:eastAsia="SimSun" w:hAnsiTheme="majorBidi" w:cstheme="majorBidi"/>
        </w:rPr>
        <w:t xml:space="preserve"> </w:t>
      </w:r>
      <w:r>
        <w:rPr>
          <w:rFonts w:asciiTheme="majorBidi" w:eastAsia="SimSun" w:hAnsiTheme="majorBidi" w:cstheme="majorBidi"/>
        </w:rPr>
        <w:fldChar w:fldCharType="begin"/>
      </w:r>
      <w:r>
        <w:rPr>
          <w:rFonts w:asciiTheme="majorBidi" w:eastAsia="SimSun" w:hAnsiTheme="majorBidi" w:cstheme="majorBidi"/>
        </w:rPr>
        <w:instrText xml:space="preserve"> ADDIN ZOTERO_ITEM CSL_CITATION {"citationID":"l7w3gdvA","properties":{"formattedCitation":"(Az-Zuhaili, 2013)","plainCitation":"(Az-Zuhaili, 2013)","noteIndex":0},"citationItems":[{"id":61,"uris":["http://zotero.org/users/local/1iosbSlx/items/ZFUT7IAV"],"itemData":{"id":61,"type":"book","event-place":"Depok","publisher":"Gema Insani","publisher-place":"Depok","title":"Tafsir Al-Munir: Akidah, Syariah dan Manhaj","author":[{"family":"Az-Zuhaili","given":"Wahbah"}],"issued":{"date-parts":[["2013"]]}}}],"schema":"https://github.com/citation-style-language/schema/raw/master/csl-citation.json"} </w:instrText>
      </w:r>
      <w:r>
        <w:rPr>
          <w:rFonts w:asciiTheme="majorBidi" w:eastAsia="SimSun" w:hAnsiTheme="majorBidi" w:cstheme="majorBidi"/>
        </w:rPr>
        <w:fldChar w:fldCharType="separate"/>
      </w:r>
      <w:r w:rsidRPr="00B86B37">
        <w:t>(Az-Zuhaili, 2013)</w:t>
      </w:r>
      <w:r>
        <w:rPr>
          <w:rFonts w:asciiTheme="majorBidi" w:eastAsia="SimSun" w:hAnsiTheme="majorBidi" w:cstheme="majorBidi"/>
        </w:rPr>
        <w:fldChar w:fldCharType="end"/>
      </w:r>
      <w:r w:rsidRPr="00277F77">
        <w:rPr>
          <w:rFonts w:asciiTheme="majorBidi" w:eastAsia="SimSun" w:hAnsiTheme="majorBidi" w:cstheme="majorBidi"/>
        </w:rPr>
        <w:t>.”</w:t>
      </w:r>
    </w:p>
    <w:p w14:paraId="4CB18CA1" w14:textId="77777777" w:rsidR="00413292" w:rsidRDefault="00413292" w:rsidP="00413292">
      <w:pPr>
        <w:ind w:left="567"/>
        <w:jc w:val="lowKashida"/>
        <w:rPr>
          <w:rFonts w:asciiTheme="majorBidi" w:eastAsia="SimSun" w:hAnsiTheme="majorBidi" w:cstheme="majorBidi"/>
        </w:rPr>
      </w:pPr>
    </w:p>
    <w:p w14:paraId="3D02245A" w14:textId="526CE28A" w:rsidR="00CF3FB5" w:rsidRDefault="00CF3FB5" w:rsidP="00413292">
      <w:pPr>
        <w:ind w:left="567"/>
        <w:jc w:val="lowKashida"/>
        <w:rPr>
          <w:rFonts w:asciiTheme="majorBidi" w:eastAsia="SimSun" w:hAnsiTheme="majorBidi" w:cstheme="majorBidi"/>
        </w:rPr>
      </w:pPr>
      <w:r w:rsidRPr="00277F77">
        <w:rPr>
          <w:rFonts w:asciiTheme="majorBidi" w:eastAsia="SimSun" w:hAnsiTheme="majorBidi" w:cstheme="majorBidi"/>
        </w:rPr>
        <w:t xml:space="preserve">Dalam riwayat lain oleh Ibnu Asakir dalam al-Mubhamaat di katakan bahwa ia mendapati tulisan dari Ibnu Basykawal, Abu Bakar bin Abu Dawud yang terdapat pada tafsirnya yaitu mengenai asbabun nuzul dari ayat 13 </w:t>
      </w:r>
      <w:r>
        <w:rPr>
          <w:rFonts w:asciiTheme="majorBidi" w:eastAsia="SimSun" w:hAnsiTheme="majorBidi" w:cstheme="majorBidi"/>
        </w:rPr>
        <w:t>Q.S</w:t>
      </w:r>
      <w:r w:rsidRPr="00277F77">
        <w:rPr>
          <w:rFonts w:asciiTheme="majorBidi" w:eastAsia="SimSun" w:hAnsiTheme="majorBidi" w:cstheme="majorBidi"/>
        </w:rPr>
        <w:t xml:space="preserve">. al-Hujurat dimana ayat tersebut bererkaitan dengan Abu Hindun. Pada saat Rasulullah saw. memberi perintah kepada Bani Bayadhah agar dari salah seorang perempuan dari mereka menikahkannya dengan Abu Hindun, namun dari mereka diantaranya berkata, “Wahai Rasulullah, apakah kami menikahkan anak-anak perempuan kami dengan budak-budak kami?” kemudian </w:t>
      </w:r>
      <w:r>
        <w:rPr>
          <w:rFonts w:asciiTheme="majorBidi" w:eastAsia="SimSun" w:hAnsiTheme="majorBidi" w:cstheme="majorBidi"/>
        </w:rPr>
        <w:t xml:space="preserve">Allah swt. menurunkan ayat ini </w:t>
      </w:r>
      <w:r>
        <w:rPr>
          <w:rFonts w:asciiTheme="majorBidi" w:eastAsia="SimSun" w:hAnsiTheme="majorBidi" w:cstheme="majorBidi"/>
        </w:rPr>
        <w:fldChar w:fldCharType="begin"/>
      </w:r>
      <w:r>
        <w:rPr>
          <w:rFonts w:asciiTheme="majorBidi" w:eastAsia="SimSun" w:hAnsiTheme="majorBidi" w:cstheme="majorBidi"/>
        </w:rPr>
        <w:instrText xml:space="preserve"> ADDIN ZOTERO_ITEM CSL_CITATION {"citationID":"8UeNlzRz","properties":{"formattedCitation":"(Az-Zuhaili, 2013)","plainCitation":"(Az-Zuhaili, 2013)","noteIndex":0},"citationItems":[{"id":61,"uris":["http://zotero.org/users/local/1iosbSlx/items/ZFUT7IAV"],"itemData":{"id":61,"type":"book","event-place":"Depok","publisher":"Gema Insani","publisher-place":"Depok","title":"Tafsir Al-Munir: Akidah, Syariah dan Manhaj","author":[{"family":"Az-Zuhaili","given":"Wahbah"}],"issued":{"date-parts":[["2013"]]}}}],"schema":"https://github.com/citation-style-language/schema/raw/master/csl-citation.json"} </w:instrText>
      </w:r>
      <w:r>
        <w:rPr>
          <w:rFonts w:asciiTheme="majorBidi" w:eastAsia="SimSun" w:hAnsiTheme="majorBidi" w:cstheme="majorBidi"/>
        </w:rPr>
        <w:fldChar w:fldCharType="separate"/>
      </w:r>
      <w:r w:rsidRPr="00B86B37">
        <w:t>(Az-Zuhaili, 2013)</w:t>
      </w:r>
      <w:r>
        <w:rPr>
          <w:rFonts w:asciiTheme="majorBidi" w:eastAsia="SimSun" w:hAnsiTheme="majorBidi" w:cstheme="majorBidi"/>
        </w:rPr>
        <w:fldChar w:fldCharType="end"/>
      </w:r>
      <w:r>
        <w:rPr>
          <w:rFonts w:asciiTheme="majorBidi" w:eastAsia="SimSun" w:hAnsiTheme="majorBidi" w:cstheme="majorBidi"/>
        </w:rPr>
        <w:t>.</w:t>
      </w:r>
    </w:p>
    <w:p w14:paraId="363BB11C" w14:textId="77777777" w:rsidR="00413292" w:rsidRDefault="00413292" w:rsidP="00413292">
      <w:pPr>
        <w:ind w:left="567"/>
        <w:jc w:val="lowKashida"/>
        <w:rPr>
          <w:rFonts w:asciiTheme="majorBidi" w:eastAsia="SimSun" w:hAnsiTheme="majorBidi" w:cstheme="majorBidi"/>
        </w:rPr>
      </w:pPr>
    </w:p>
    <w:p w14:paraId="163962AB" w14:textId="4E728FA0" w:rsidR="00CF3FB5" w:rsidRDefault="00CF3FB5" w:rsidP="00413292">
      <w:pPr>
        <w:ind w:left="567"/>
        <w:jc w:val="lowKashida"/>
        <w:rPr>
          <w:rFonts w:asciiTheme="majorBidi" w:hAnsiTheme="majorBidi" w:cstheme="majorBidi"/>
        </w:rPr>
      </w:pPr>
      <w:r w:rsidRPr="00277F77">
        <w:rPr>
          <w:rFonts w:asciiTheme="majorBidi" w:eastAsia="SimSun" w:hAnsiTheme="majorBidi" w:cstheme="majorBidi"/>
        </w:rPr>
        <w:t xml:space="preserve">Dalam kitab tafsir Ibnu Katsir beliau </w:t>
      </w:r>
      <w:r w:rsidRPr="00277F77">
        <w:rPr>
          <w:rFonts w:asciiTheme="majorBidi" w:eastAsia="SimSun" w:hAnsiTheme="majorBidi" w:cstheme="majorBidi"/>
          <w:i/>
          <w:iCs/>
        </w:rPr>
        <w:t xml:space="preserve">mushonif </w:t>
      </w:r>
      <w:r w:rsidRPr="00277F77">
        <w:rPr>
          <w:rFonts w:asciiTheme="majorBidi" w:eastAsia="SimSun" w:hAnsiTheme="majorBidi" w:cstheme="majorBidi"/>
        </w:rPr>
        <w:t xml:space="preserve">menjelaskan bahwa Allah swt. menciptakan satu jiwa dan menciptakan pasangannya yaitu Adam dan Hawwa’. Kata </w:t>
      </w:r>
      <w:r w:rsidRPr="00277F77">
        <w:rPr>
          <w:rFonts w:asciiTheme="majorBidi" w:eastAsia="SimSun" w:hAnsiTheme="majorBidi" w:cstheme="majorBidi"/>
          <w:b/>
          <w:bCs/>
          <w:rtl/>
        </w:rPr>
        <w:t>شُعُوبًا</w:t>
      </w:r>
      <w:r w:rsidRPr="00277F77">
        <w:rPr>
          <w:rFonts w:asciiTheme="majorBidi" w:eastAsia="SimSun" w:hAnsiTheme="majorBidi" w:cstheme="majorBidi"/>
          <w:b/>
          <w:bCs/>
        </w:rPr>
        <w:t xml:space="preserve"> </w:t>
      </w:r>
      <w:r w:rsidRPr="00277F77">
        <w:rPr>
          <w:rFonts w:asciiTheme="majorBidi" w:eastAsia="SimSun" w:hAnsiTheme="majorBidi" w:cstheme="majorBidi"/>
        </w:rPr>
        <w:t xml:space="preserve">(berbangsa-bangsa) maknanya lebih global daripada kata </w:t>
      </w:r>
      <w:r w:rsidRPr="00277F77">
        <w:rPr>
          <w:rFonts w:asciiTheme="majorBidi" w:eastAsia="SimSun" w:hAnsiTheme="majorBidi" w:cstheme="majorBidi"/>
          <w:b/>
          <w:bCs/>
          <w:rtl/>
        </w:rPr>
        <w:t>القبائل</w:t>
      </w:r>
      <w:r w:rsidRPr="00277F77">
        <w:rPr>
          <w:rFonts w:asciiTheme="majorBidi" w:eastAsia="SimSun" w:hAnsiTheme="majorBidi" w:cstheme="majorBidi"/>
          <w:b/>
          <w:bCs/>
        </w:rPr>
        <w:t xml:space="preserve"> </w:t>
      </w:r>
      <w:r w:rsidRPr="00277F77">
        <w:rPr>
          <w:rFonts w:asciiTheme="majorBidi" w:eastAsia="SimSun" w:hAnsiTheme="majorBidi" w:cstheme="majorBidi"/>
        </w:rPr>
        <w:t>(bersuku-suku). Seluruh umat manusia dipandang dari sisi penciptaannya adalah sama dengan Adam dan Hawwa’ a.s. yang berasal dari tanah yakni dalam hal kemuliaan. Namun manusia  memiliki derajat dengan tingkatan yang berbeda dan akan semakin tinggi derajatnya dan baik jika dilihat dari sisi keagamaan atau ketaatan kepada Allah swt. serta mengikuti jejak Rasulullah saw.</w:t>
      </w:r>
      <w:r>
        <w:rPr>
          <w:rFonts w:asciiTheme="majorBidi" w:eastAsia="SimSun" w:hAnsiTheme="majorBidi" w:cstheme="majorBidi"/>
        </w:rPr>
        <w:t xml:space="preserve"> </w:t>
      </w:r>
      <w:r>
        <w:rPr>
          <w:rFonts w:asciiTheme="majorBidi" w:eastAsia="SimSun" w:hAnsiTheme="majorBidi" w:cstheme="majorBidi"/>
        </w:rPr>
        <w:fldChar w:fldCharType="begin"/>
      </w:r>
      <w:r>
        <w:rPr>
          <w:rFonts w:asciiTheme="majorBidi" w:eastAsia="SimSun" w:hAnsiTheme="majorBidi" w:cstheme="majorBidi"/>
        </w:rPr>
        <w:instrText xml:space="preserve"> ADDIN ZOTERO_ITEM CSL_CITATION {"citationID":"d09IX4so","properties":{"formattedCitation":"(Katsir, 2004)","plainCitation":"(Katsir, 2004)","noteIndex":0},"citationItems":[{"id":62,"uris":["http://zotero.org/users/local/1iosbSlx/items/VL5JZ5KK"],"itemData":{"id":62,"type":"book","event-place":"Bogor","publisher":"Pustaka Imam Asy-Syafi'i","publisher-place":"Bogor","title":"Tafsir Ibnu Katsir","author":[{"family":"Katsir","given":"Ibnu"}],"issued":{"date-parts":[["2004"]]}}}],"schema":"https://github.com/citation-style-language/schema/raw/master/csl-citation.json"} </w:instrText>
      </w:r>
      <w:r>
        <w:rPr>
          <w:rFonts w:asciiTheme="majorBidi" w:eastAsia="SimSun" w:hAnsiTheme="majorBidi" w:cstheme="majorBidi"/>
        </w:rPr>
        <w:fldChar w:fldCharType="separate"/>
      </w:r>
      <w:r w:rsidRPr="00B86B37">
        <w:t>(Katsir, 2004)</w:t>
      </w:r>
      <w:r>
        <w:rPr>
          <w:rFonts w:asciiTheme="majorBidi" w:eastAsia="SimSun" w:hAnsiTheme="majorBidi" w:cstheme="majorBidi"/>
        </w:rPr>
        <w:fldChar w:fldCharType="end"/>
      </w:r>
      <w:r>
        <w:rPr>
          <w:rFonts w:asciiTheme="majorBidi" w:hAnsiTheme="majorBidi" w:cstheme="majorBidi"/>
        </w:rPr>
        <w:t>.</w:t>
      </w:r>
    </w:p>
    <w:p w14:paraId="1BFCC8C4" w14:textId="4BAEC04C" w:rsidR="00413292" w:rsidRDefault="00413292" w:rsidP="00413292">
      <w:pPr>
        <w:ind w:left="567"/>
        <w:jc w:val="lowKashida"/>
        <w:rPr>
          <w:rFonts w:asciiTheme="majorBidi" w:hAnsiTheme="majorBidi" w:cstheme="majorBidi"/>
        </w:rPr>
      </w:pPr>
    </w:p>
    <w:p w14:paraId="0A140D30" w14:textId="77777777" w:rsidR="00413292" w:rsidRPr="00277F77" w:rsidRDefault="00413292" w:rsidP="00413292">
      <w:pPr>
        <w:ind w:left="567"/>
        <w:jc w:val="lowKashida"/>
        <w:rPr>
          <w:rFonts w:asciiTheme="majorBidi" w:eastAsia="SimSun" w:hAnsiTheme="majorBidi" w:cstheme="majorBidi"/>
        </w:rPr>
      </w:pPr>
    </w:p>
    <w:p w14:paraId="328B0906" w14:textId="062E0A59" w:rsidR="00CF3FB5" w:rsidRDefault="00CF3FB5" w:rsidP="00413292">
      <w:pPr>
        <w:ind w:left="567"/>
        <w:jc w:val="lowKashida"/>
        <w:rPr>
          <w:rFonts w:asciiTheme="majorBidi" w:eastAsia="SimSun" w:hAnsiTheme="majorBidi" w:cstheme="majorBidi"/>
          <w:rtl/>
        </w:rPr>
      </w:pPr>
      <w:r w:rsidRPr="00277F77">
        <w:rPr>
          <w:rFonts w:asciiTheme="majorBidi" w:eastAsia="SimSun" w:hAnsiTheme="majorBidi" w:cstheme="majorBidi"/>
        </w:rPr>
        <w:t>Urutan keturunan di kalangan orang Arab ada tujuh</w:t>
      </w:r>
      <w:r w:rsidRPr="00277F77">
        <w:rPr>
          <w:rFonts w:asciiTheme="majorBidi" w:eastAsia="SimSun" w:hAnsiTheme="majorBidi" w:cstheme="majorBidi"/>
          <w:rtl/>
        </w:rPr>
        <w:t xml:space="preserve"> :</w:t>
      </w:r>
    </w:p>
    <w:p w14:paraId="2F4FA24B" w14:textId="77777777" w:rsidR="00413292" w:rsidRPr="00277F77" w:rsidRDefault="00413292" w:rsidP="00413292">
      <w:pPr>
        <w:ind w:left="567"/>
        <w:jc w:val="lowKashida"/>
        <w:rPr>
          <w:rFonts w:asciiTheme="majorBidi" w:eastAsia="SimSun" w:hAnsiTheme="majorBidi" w:cstheme="majorBidi"/>
          <w:rtl/>
        </w:rPr>
      </w:pPr>
    </w:p>
    <w:p w14:paraId="0B0A66A7" w14:textId="2910D7A8" w:rsidR="00413292" w:rsidRPr="00277F77" w:rsidRDefault="00CF3FB5" w:rsidP="00413292">
      <w:pPr>
        <w:ind w:left="567"/>
        <w:jc w:val="right"/>
        <w:rPr>
          <w:rFonts w:asciiTheme="majorBidi" w:eastAsia="SimSun" w:hAnsiTheme="majorBidi" w:cstheme="majorBidi"/>
          <w:rtl/>
        </w:rPr>
      </w:pPr>
      <w:r w:rsidRPr="00277F77">
        <w:rPr>
          <w:rFonts w:asciiTheme="majorBidi" w:eastAsia="SimSun" w:hAnsiTheme="majorBidi" w:cstheme="majorBidi"/>
          <w:rtl/>
        </w:rPr>
        <w:t xml:space="preserve"> (الفصيلة, العشيرة, شعب, قبيلة, الامارة, البطن, الفخذ)</w:t>
      </w:r>
    </w:p>
    <w:p w14:paraId="50187FC7" w14:textId="77777777" w:rsidR="00413292" w:rsidRDefault="00413292" w:rsidP="00413292">
      <w:pPr>
        <w:ind w:left="567"/>
        <w:jc w:val="lowKashida"/>
        <w:rPr>
          <w:rFonts w:asciiTheme="majorBidi" w:eastAsia="SimSun" w:hAnsiTheme="majorBidi" w:cstheme="majorBidi"/>
        </w:rPr>
      </w:pPr>
    </w:p>
    <w:p w14:paraId="012572FD" w14:textId="368965F0" w:rsidR="00CF3FB5" w:rsidRDefault="00CF3FB5" w:rsidP="00413292">
      <w:pPr>
        <w:ind w:left="567"/>
        <w:jc w:val="lowKashida"/>
        <w:rPr>
          <w:rFonts w:asciiTheme="majorBidi" w:eastAsia="SimSun" w:hAnsiTheme="majorBidi" w:cstheme="majorBidi"/>
          <w:i/>
          <w:iCs/>
        </w:rPr>
      </w:pPr>
      <w:r w:rsidRPr="00277F77">
        <w:rPr>
          <w:rFonts w:asciiTheme="majorBidi" w:eastAsia="SimSun" w:hAnsiTheme="majorBidi" w:cstheme="majorBidi"/>
        </w:rPr>
        <w:t xml:space="preserve">“Contoh : Khuzaiman adalah </w:t>
      </w:r>
      <w:r w:rsidRPr="00277F77">
        <w:rPr>
          <w:rFonts w:asciiTheme="majorBidi" w:eastAsia="SimSun" w:hAnsiTheme="majorBidi" w:cstheme="majorBidi"/>
          <w:i/>
          <w:iCs/>
        </w:rPr>
        <w:t xml:space="preserve">Sya’b, </w:t>
      </w:r>
      <w:r w:rsidRPr="00277F77">
        <w:rPr>
          <w:rFonts w:asciiTheme="majorBidi" w:eastAsia="SimSun" w:hAnsiTheme="majorBidi" w:cstheme="majorBidi"/>
        </w:rPr>
        <w:t xml:space="preserve">Kinanah adalah kabilah, Quraisy adalah </w:t>
      </w:r>
      <w:r w:rsidRPr="00277F77">
        <w:rPr>
          <w:rFonts w:asciiTheme="majorBidi" w:eastAsia="SimSun" w:hAnsiTheme="majorBidi" w:cstheme="majorBidi"/>
          <w:i/>
          <w:iCs/>
        </w:rPr>
        <w:t xml:space="preserve">al-Imaarah, </w:t>
      </w:r>
      <w:r w:rsidRPr="00277F77">
        <w:rPr>
          <w:rFonts w:asciiTheme="majorBidi" w:eastAsia="SimSun" w:hAnsiTheme="majorBidi" w:cstheme="majorBidi"/>
        </w:rPr>
        <w:t xml:space="preserve">Qushaiy adalah </w:t>
      </w:r>
      <w:r w:rsidRPr="00277F77">
        <w:rPr>
          <w:rFonts w:asciiTheme="majorBidi" w:eastAsia="SimSun" w:hAnsiTheme="majorBidi" w:cstheme="majorBidi"/>
          <w:i/>
          <w:iCs/>
        </w:rPr>
        <w:t xml:space="preserve">al-bathn, </w:t>
      </w:r>
      <w:r w:rsidRPr="00277F77">
        <w:rPr>
          <w:rFonts w:asciiTheme="majorBidi" w:eastAsia="SimSun" w:hAnsiTheme="majorBidi" w:cstheme="majorBidi"/>
        </w:rPr>
        <w:t xml:space="preserve">Abd Manaf adalah </w:t>
      </w:r>
      <w:r w:rsidRPr="00277F77">
        <w:rPr>
          <w:rFonts w:asciiTheme="majorBidi" w:eastAsia="SimSun" w:hAnsiTheme="majorBidi" w:cstheme="majorBidi"/>
          <w:i/>
          <w:iCs/>
        </w:rPr>
        <w:t xml:space="preserve">al-fakhidz, </w:t>
      </w:r>
      <w:r w:rsidRPr="00277F77">
        <w:rPr>
          <w:rFonts w:asciiTheme="majorBidi" w:eastAsia="SimSun" w:hAnsiTheme="majorBidi" w:cstheme="majorBidi"/>
        </w:rPr>
        <w:t xml:space="preserve">Hasyim adalah </w:t>
      </w:r>
      <w:r w:rsidRPr="00277F77">
        <w:rPr>
          <w:rFonts w:asciiTheme="majorBidi" w:eastAsia="SimSun" w:hAnsiTheme="majorBidi" w:cstheme="majorBidi"/>
          <w:i/>
          <w:iCs/>
        </w:rPr>
        <w:t xml:space="preserve">al-fashiilah, </w:t>
      </w:r>
      <w:r w:rsidRPr="00277F77">
        <w:rPr>
          <w:rFonts w:asciiTheme="majorBidi" w:eastAsia="SimSun" w:hAnsiTheme="majorBidi" w:cstheme="majorBidi"/>
        </w:rPr>
        <w:t xml:space="preserve">Al-Abbas adalah </w:t>
      </w:r>
      <w:r w:rsidRPr="00277F77">
        <w:rPr>
          <w:rFonts w:asciiTheme="majorBidi" w:eastAsia="SimSun" w:hAnsiTheme="majorBidi" w:cstheme="majorBidi"/>
          <w:i/>
          <w:iCs/>
        </w:rPr>
        <w:t>al-‘asyiirah.”</w:t>
      </w:r>
      <w:r>
        <w:rPr>
          <w:rFonts w:asciiTheme="majorBidi" w:eastAsia="SimSun" w:hAnsiTheme="majorBidi" w:cstheme="majorBidi"/>
          <w:i/>
          <w:iCs/>
        </w:rPr>
        <w:fldChar w:fldCharType="begin"/>
      </w:r>
      <w:r>
        <w:rPr>
          <w:rFonts w:asciiTheme="majorBidi" w:eastAsia="SimSun" w:hAnsiTheme="majorBidi" w:cstheme="majorBidi"/>
          <w:i/>
          <w:iCs/>
        </w:rPr>
        <w:instrText xml:space="preserve"> ADDIN ZOTERO_ITEM CSL_CITATION {"citationID":"sSJVe90e","properties":{"formattedCitation":"(Az-Zuhaili, 2013)","plainCitation":"(Az-Zuhaili, 2013)","noteIndex":0},"citationItems":[{"id":61,"uris":["http://zotero.org/users/local/1iosbSlx/items/ZFUT7IAV"],"itemData":{"id":61,"type":"book","event-place":"Depok","publisher":"Gema Insani","publisher-place":"Depok","title":"Tafsir Al-Munir: Akidah, Syariah dan Manhaj","author":[{"family":"Az-Zuhaili","given":"Wahbah"}],"issued":{"date-parts":[["2013"]]}}}],"schema":"https://github.com/citation-style-language/schema/raw/master/csl-citation.json"} </w:instrText>
      </w:r>
      <w:r>
        <w:rPr>
          <w:rFonts w:asciiTheme="majorBidi" w:eastAsia="SimSun" w:hAnsiTheme="majorBidi" w:cstheme="majorBidi"/>
          <w:i/>
          <w:iCs/>
        </w:rPr>
        <w:fldChar w:fldCharType="separate"/>
      </w:r>
      <w:r w:rsidRPr="000E71B1">
        <w:t>(Az-Zuhaili, 2013)</w:t>
      </w:r>
      <w:r>
        <w:rPr>
          <w:rFonts w:asciiTheme="majorBidi" w:eastAsia="SimSun" w:hAnsiTheme="majorBidi" w:cstheme="majorBidi"/>
          <w:i/>
          <w:iCs/>
        </w:rPr>
        <w:fldChar w:fldCharType="end"/>
      </w:r>
      <w:r>
        <w:rPr>
          <w:rFonts w:asciiTheme="majorBidi" w:eastAsia="SimSun" w:hAnsiTheme="majorBidi" w:cstheme="majorBidi"/>
          <w:i/>
          <w:iCs/>
        </w:rPr>
        <w:t>.</w:t>
      </w:r>
    </w:p>
    <w:p w14:paraId="6A0E02AC" w14:textId="77777777" w:rsidR="00413292" w:rsidRPr="00277F77" w:rsidRDefault="00413292" w:rsidP="00413292">
      <w:pPr>
        <w:ind w:left="567"/>
        <w:jc w:val="lowKashida"/>
        <w:rPr>
          <w:rFonts w:asciiTheme="majorBidi" w:eastAsia="SimSun" w:hAnsiTheme="majorBidi" w:cstheme="majorBidi"/>
        </w:rPr>
      </w:pPr>
    </w:p>
    <w:p w14:paraId="14B911CE" w14:textId="77777777" w:rsidR="00CF3FB5" w:rsidRPr="00277F77" w:rsidRDefault="00CF3FB5" w:rsidP="00413292">
      <w:pPr>
        <w:ind w:left="567"/>
        <w:jc w:val="lowKashida"/>
        <w:rPr>
          <w:rFonts w:asciiTheme="majorBidi" w:eastAsia="SimSun" w:hAnsiTheme="majorBidi" w:cstheme="majorBidi"/>
        </w:rPr>
      </w:pPr>
      <w:r w:rsidRPr="00277F77">
        <w:rPr>
          <w:rFonts w:asciiTheme="majorBidi" w:eastAsia="SimSun" w:hAnsiTheme="majorBidi" w:cstheme="majorBidi"/>
        </w:rPr>
        <w:t xml:space="preserve">Kata </w:t>
      </w:r>
      <w:r w:rsidRPr="00277F77">
        <w:rPr>
          <w:rFonts w:asciiTheme="majorBidi" w:eastAsia="SimSun" w:hAnsiTheme="majorBidi" w:cstheme="majorBidi"/>
          <w:b/>
          <w:bCs/>
          <w:sz w:val="28"/>
          <w:szCs w:val="28"/>
          <w:rtl/>
        </w:rPr>
        <w:t>لِتَعَارَفُوٓا۟</w:t>
      </w:r>
      <w:r w:rsidRPr="00277F77">
        <w:rPr>
          <w:rFonts w:asciiTheme="majorBidi" w:eastAsia="SimSun" w:hAnsiTheme="majorBidi" w:cstheme="majorBidi"/>
          <w:b/>
          <w:bCs/>
          <w:sz w:val="28"/>
          <w:szCs w:val="28"/>
        </w:rPr>
        <w:t xml:space="preserve"> </w:t>
      </w:r>
      <w:r w:rsidRPr="00277F77">
        <w:rPr>
          <w:rFonts w:asciiTheme="majorBidi" w:eastAsia="SimSun" w:hAnsiTheme="majorBidi" w:cstheme="majorBidi"/>
        </w:rPr>
        <w:t xml:space="preserve">bermakna </w:t>
      </w:r>
      <w:r w:rsidRPr="00277F77">
        <w:rPr>
          <w:rFonts w:asciiTheme="majorBidi" w:eastAsia="SimSun" w:hAnsiTheme="majorBidi" w:cstheme="majorBidi"/>
          <w:i/>
          <w:iCs/>
        </w:rPr>
        <w:t xml:space="preserve">“supaya kamu saling kenal mengenal”, </w:t>
      </w:r>
      <w:r w:rsidRPr="00277F77">
        <w:rPr>
          <w:rFonts w:asciiTheme="majorBidi" w:eastAsia="SimSun" w:hAnsiTheme="majorBidi" w:cstheme="majorBidi"/>
        </w:rPr>
        <w:t>mengutip dari kitab tafsir Ibnu Katsir bahwasanya Sufyan ats-Tsauri berkata :</w:t>
      </w:r>
    </w:p>
    <w:p w14:paraId="1AECC0AA" w14:textId="1D11E64C" w:rsidR="00CF3FB5" w:rsidRDefault="00CF3FB5" w:rsidP="00413292">
      <w:pPr>
        <w:ind w:left="567"/>
        <w:jc w:val="both"/>
        <w:rPr>
          <w:rFonts w:asciiTheme="majorBidi" w:eastAsia="SimSun" w:hAnsiTheme="majorBidi" w:cstheme="majorBidi"/>
        </w:rPr>
      </w:pPr>
      <w:r w:rsidRPr="00277F77">
        <w:rPr>
          <w:rFonts w:asciiTheme="majorBidi" w:eastAsia="SimSun" w:hAnsiTheme="majorBidi" w:cstheme="majorBidi"/>
        </w:rPr>
        <w:t>“Abu ‘Isa at-Tirmidzi meriwayatkan dari Abu Hurairah r.a., dari Nabi saw., beliau bersabda yang artinya :“Kepada silsilah kalian pelajarilah karena dengan mempelajari, mengenal dan menyambung tali persaudaraan, maka kecintaan akan tumbuh secara berkala dan dapat menumuhkan keharmonisan (kecintaan) di dalam keluarga, memperoleh panjang umur dan harta yang melimpah (bersyukur)</w:t>
      </w:r>
      <w:r>
        <w:rPr>
          <w:rFonts w:asciiTheme="majorBidi" w:eastAsia="SimSun" w:hAnsiTheme="majorBidi" w:cstheme="majorBidi"/>
        </w:rPr>
        <w:t xml:space="preserve"> </w:t>
      </w:r>
      <w:r>
        <w:rPr>
          <w:rFonts w:asciiTheme="majorBidi" w:eastAsia="SimSun" w:hAnsiTheme="majorBidi" w:cstheme="majorBidi"/>
        </w:rPr>
        <w:fldChar w:fldCharType="begin"/>
      </w:r>
      <w:r>
        <w:rPr>
          <w:rFonts w:asciiTheme="majorBidi" w:eastAsia="SimSun" w:hAnsiTheme="majorBidi" w:cstheme="majorBidi"/>
        </w:rPr>
        <w:instrText xml:space="preserve"> ADDIN ZOTERO_ITEM CSL_CITATION {"citationID":"32IKbx7m","properties":{"formattedCitation":"(Katsir, 2004)","plainCitation":"(Katsir, 2004)","noteIndex":0},"citationItems":[{"id":62,"uris":["http://zotero.org/users/local/1iosbSlx/items/VL5JZ5KK"],"itemData":{"id":62,"type":"book","event-place":"Bogor","publisher":"Pustaka Imam Asy-Syafi'i","publisher-place":"Bogor","title":"Tafsir Ibnu Katsir","author":[{"family":"Katsir","given":"Ibnu"}],"issued":{"date-parts":[["2004"]]}}}],"schema":"https://github.com/citation-style-language/schema/raw/master/csl-citation.json"} </w:instrText>
      </w:r>
      <w:r>
        <w:rPr>
          <w:rFonts w:asciiTheme="majorBidi" w:eastAsia="SimSun" w:hAnsiTheme="majorBidi" w:cstheme="majorBidi"/>
        </w:rPr>
        <w:fldChar w:fldCharType="separate"/>
      </w:r>
      <w:r w:rsidRPr="000E71B1">
        <w:t>(Katsir, 2004)</w:t>
      </w:r>
      <w:r>
        <w:rPr>
          <w:rFonts w:asciiTheme="majorBidi" w:eastAsia="SimSun" w:hAnsiTheme="majorBidi" w:cstheme="majorBidi"/>
        </w:rPr>
        <w:fldChar w:fldCharType="end"/>
      </w:r>
      <w:r w:rsidRPr="00277F77">
        <w:rPr>
          <w:rFonts w:asciiTheme="majorBidi" w:eastAsia="SimSun" w:hAnsiTheme="majorBidi" w:cstheme="majorBidi"/>
        </w:rPr>
        <w:t>.”</w:t>
      </w:r>
    </w:p>
    <w:p w14:paraId="52BCBD49" w14:textId="77777777" w:rsidR="00413292" w:rsidRPr="00277F77" w:rsidRDefault="00413292" w:rsidP="00413292">
      <w:pPr>
        <w:ind w:left="567"/>
        <w:jc w:val="both"/>
        <w:rPr>
          <w:rFonts w:asciiTheme="majorBidi" w:eastAsia="SimSun" w:hAnsiTheme="majorBidi" w:cstheme="majorBidi"/>
        </w:rPr>
      </w:pPr>
    </w:p>
    <w:p w14:paraId="07A7FAE9" w14:textId="2DB684E5" w:rsidR="00CF3FB5" w:rsidRDefault="00CF3FB5" w:rsidP="00413292">
      <w:pPr>
        <w:ind w:left="567"/>
        <w:jc w:val="lowKashida"/>
        <w:rPr>
          <w:rFonts w:asciiTheme="majorBidi" w:eastAsia="SimSun" w:hAnsiTheme="majorBidi" w:cstheme="majorBidi"/>
        </w:rPr>
      </w:pPr>
      <w:r w:rsidRPr="00277F77">
        <w:rPr>
          <w:rFonts w:asciiTheme="majorBidi" w:eastAsia="SimSun" w:hAnsiTheme="majorBidi" w:cstheme="majorBidi"/>
        </w:rPr>
        <w:t xml:space="preserve">Dalam ayat ini juga memberikan nasihat jika melihat asbabun nuzulnya, bahwa sebagai sesama makhluk Allah, alangkah baiknya mewarisi sifat Rasul Allah yaitu jangan saling menyombongkan diri bahkan membangga-banggakan diri karena memiliki leluhur yang bernasab, karena yang dilihat adalah dimana sisi ketaqwaan seorang hamba kepada Yang Maha Kuasa Allah swt. </w:t>
      </w:r>
    </w:p>
    <w:p w14:paraId="4E1503D5" w14:textId="77777777" w:rsidR="00413292" w:rsidRDefault="00413292" w:rsidP="00413292">
      <w:pPr>
        <w:ind w:left="567"/>
        <w:jc w:val="lowKashida"/>
        <w:rPr>
          <w:rFonts w:asciiTheme="majorBidi" w:eastAsia="SimSun" w:hAnsiTheme="majorBidi" w:cstheme="majorBidi"/>
        </w:rPr>
      </w:pPr>
    </w:p>
    <w:p w14:paraId="525180DE" w14:textId="1740D687" w:rsidR="00CF3FB5" w:rsidRDefault="00CF3FB5" w:rsidP="00413292">
      <w:pPr>
        <w:ind w:left="567"/>
        <w:jc w:val="lowKashida"/>
        <w:rPr>
          <w:rFonts w:asciiTheme="majorBidi" w:eastAsia="SimSun" w:hAnsiTheme="majorBidi" w:cstheme="majorBidi"/>
        </w:rPr>
      </w:pPr>
      <w:r w:rsidRPr="00277F77">
        <w:rPr>
          <w:rFonts w:asciiTheme="majorBidi" w:eastAsia="SimSun" w:hAnsiTheme="majorBidi" w:cstheme="majorBidi"/>
        </w:rPr>
        <w:t xml:space="preserve">Dijelaskan dengan kata selanjutnya yaitu </w:t>
      </w:r>
      <w:r w:rsidRPr="00277F77">
        <w:rPr>
          <w:rFonts w:asciiTheme="majorBidi" w:eastAsia="SimSun" w:hAnsiTheme="majorBidi" w:cstheme="majorBidi"/>
          <w:b/>
          <w:bCs/>
          <w:rtl/>
        </w:rPr>
        <w:t>إِنَّ أَكْرَمَكُمْ عِندَ ٱللَّهِ أَتْقَىٰكُمْ</w:t>
      </w:r>
      <w:r w:rsidRPr="00277F77">
        <w:rPr>
          <w:rFonts w:asciiTheme="majorBidi" w:eastAsia="SimSun" w:hAnsiTheme="majorBidi" w:cstheme="majorBidi"/>
          <w:b/>
          <w:bCs/>
        </w:rPr>
        <w:t xml:space="preserve"> </w:t>
      </w:r>
      <w:r w:rsidRPr="00277F77">
        <w:rPr>
          <w:rFonts w:asciiTheme="majorBidi" w:eastAsia="SimSun" w:hAnsiTheme="majorBidi" w:cstheme="majorBidi"/>
        </w:rPr>
        <w:t xml:space="preserve">berarti </w:t>
      </w:r>
      <w:r w:rsidRPr="00277F77">
        <w:rPr>
          <w:rFonts w:asciiTheme="majorBidi" w:eastAsia="SimSun" w:hAnsiTheme="majorBidi" w:cstheme="majorBidi"/>
          <w:i/>
          <w:iCs/>
        </w:rPr>
        <w:t>“Sesungguhnya orang yang paling mulia di antara kamu di sisi Allah ialah orang yang paling takwa di antara kamu</w:t>
      </w:r>
      <w:r w:rsidRPr="00277F77">
        <w:rPr>
          <w:rFonts w:asciiTheme="majorBidi" w:eastAsia="SimSun" w:hAnsiTheme="majorBidi" w:cstheme="majorBidi"/>
          <w:b/>
          <w:bCs/>
          <w:i/>
          <w:iCs/>
        </w:rPr>
        <w:t xml:space="preserve">”. </w:t>
      </w:r>
      <w:r w:rsidRPr="00277F77">
        <w:rPr>
          <w:rFonts w:asciiTheme="majorBidi" w:eastAsia="SimSun" w:hAnsiTheme="majorBidi" w:cstheme="majorBidi"/>
        </w:rPr>
        <w:t xml:space="preserve">Kadar kemuliaan setiap orang berbeda tingkatannya, dan hanya Allah yang mengetahuinya. Bagaimana cara agar mendapatkan tingkat kemuliaan tersebut, yaitu senantiasa selalu bertaqwa kepada Allah swt. dengan menjalankan semua perintahnya dan meninggalkan segala yang sudah dilarang oleh Allah swt. Maka dari itu, dengan menyombongkan diri tidaklah menjadikan kadar kemuliaan di sisi Allah itu meningkat, melainkan mendapat peringatan agar tidak saling </w:t>
      </w:r>
      <w:r>
        <w:rPr>
          <w:rFonts w:asciiTheme="majorBidi" w:eastAsia="SimSun" w:hAnsiTheme="majorBidi" w:cstheme="majorBidi"/>
        </w:rPr>
        <w:t xml:space="preserve">merendahkan </w:t>
      </w:r>
      <w:r>
        <w:rPr>
          <w:rFonts w:asciiTheme="majorBidi" w:eastAsia="SimSun" w:hAnsiTheme="majorBidi" w:cstheme="majorBidi"/>
        </w:rPr>
        <w:fldChar w:fldCharType="begin"/>
      </w:r>
      <w:r>
        <w:rPr>
          <w:rFonts w:asciiTheme="majorBidi" w:eastAsia="SimSun" w:hAnsiTheme="majorBidi" w:cstheme="majorBidi"/>
        </w:rPr>
        <w:instrText xml:space="preserve"> ADDIN ZOTERO_ITEM CSL_CITATION {"citationID":"FYVRzWCk","properties":{"formattedCitation":"(Az-Zuhaili, 2013)","plainCitation":"(Az-Zuhaili, 2013)","noteIndex":0},"citationItems":[{"id":61,"uris":["http://zotero.org/users/local/1iosbSlx/items/ZFUT7IAV"],"itemData":{"id":61,"type":"book","event-place":"Depok","publisher":"Gema Insani","publisher-place":"Depok","title":"Tafsir Al-Munir: Akidah, Syariah dan Manhaj","author":[{"family":"Az-Zuhaili","given":"Wahbah"}],"issued":{"date-parts":[["2013"]]}}}],"schema":"https://github.com/citation-style-language/schema/raw/master/csl-citation.json"} </w:instrText>
      </w:r>
      <w:r>
        <w:rPr>
          <w:rFonts w:asciiTheme="majorBidi" w:eastAsia="SimSun" w:hAnsiTheme="majorBidi" w:cstheme="majorBidi"/>
        </w:rPr>
        <w:fldChar w:fldCharType="separate"/>
      </w:r>
      <w:r w:rsidRPr="000E71B1">
        <w:t>(Az-Zuhaili, 2013)</w:t>
      </w:r>
      <w:r>
        <w:rPr>
          <w:rFonts w:asciiTheme="majorBidi" w:eastAsia="SimSun" w:hAnsiTheme="majorBidi" w:cstheme="majorBidi"/>
        </w:rPr>
        <w:fldChar w:fldCharType="end"/>
      </w:r>
      <w:r>
        <w:rPr>
          <w:rFonts w:asciiTheme="majorBidi" w:eastAsia="SimSun" w:hAnsiTheme="majorBidi" w:cstheme="majorBidi"/>
        </w:rPr>
        <w:t>.</w:t>
      </w:r>
    </w:p>
    <w:p w14:paraId="2D72ABD9" w14:textId="77777777" w:rsidR="00413292" w:rsidRDefault="00413292" w:rsidP="00413292">
      <w:pPr>
        <w:ind w:left="567"/>
        <w:jc w:val="lowKashida"/>
        <w:rPr>
          <w:rFonts w:asciiTheme="majorBidi" w:eastAsia="SimSun" w:hAnsiTheme="majorBidi" w:cstheme="majorBidi"/>
        </w:rPr>
      </w:pPr>
    </w:p>
    <w:p w14:paraId="1BC99A08" w14:textId="23375D27" w:rsidR="00CF3FB5" w:rsidRDefault="00CF3FB5" w:rsidP="00413292">
      <w:pPr>
        <w:ind w:left="567"/>
        <w:jc w:val="lowKashida"/>
        <w:rPr>
          <w:rFonts w:asciiTheme="majorBidi" w:eastAsia="SimSun" w:hAnsiTheme="majorBidi" w:cstheme="majorBidi"/>
        </w:rPr>
      </w:pPr>
      <w:r w:rsidRPr="00277F77">
        <w:rPr>
          <w:rFonts w:asciiTheme="majorBidi" w:eastAsia="SimSun" w:hAnsiTheme="majorBidi" w:cstheme="majorBidi"/>
        </w:rPr>
        <w:t xml:space="preserve">Dalam hadits terdapat kisah yang menjelaskan, Imam Bukhari meriwayatkan dari Abu Hurairah r.a., ia meriwayatkan bahwa para sahabat bertanya kepada Rasulullah saw. yaitu tentang siapa orang yang paling mulia di sisi Allah. Rasulullah menjawab dengan sabdanya, bahwa orang yang paling bertaqwa kepada Allah swt. merupakan </w:t>
      </w:r>
      <w:r w:rsidRPr="00277F77">
        <w:rPr>
          <w:rFonts w:asciiTheme="majorBidi" w:eastAsia="SimSun" w:hAnsiTheme="majorBidi" w:cstheme="majorBidi"/>
        </w:rPr>
        <w:lastRenderedPageBreak/>
        <w:t xml:space="preserve">orang yang diantara mereka adalah yang paling mulia di sisi Allah swt. Pada Hadits lain yang meriwayatkan tentang bagaimana Allah melihat hamba-Nya, yaitu hadits Imam Muslim yang meriwayatkan dari Abu Hurairah ra.,ia berkata: “Rasulullah saw. bersabda: </w:t>
      </w:r>
    </w:p>
    <w:p w14:paraId="1DFD7949" w14:textId="77777777" w:rsidR="00413292" w:rsidRDefault="00413292" w:rsidP="00413292">
      <w:pPr>
        <w:ind w:left="567"/>
        <w:jc w:val="lowKashida"/>
        <w:rPr>
          <w:rFonts w:asciiTheme="majorBidi" w:eastAsia="SimSun" w:hAnsiTheme="majorBidi" w:cstheme="majorBidi"/>
        </w:rPr>
      </w:pPr>
    </w:p>
    <w:p w14:paraId="11902FEC" w14:textId="10FFA5FB" w:rsidR="00413292" w:rsidRDefault="00CF3FB5" w:rsidP="00413292">
      <w:pPr>
        <w:ind w:left="567"/>
        <w:jc w:val="lowKashida"/>
        <w:rPr>
          <w:rFonts w:asciiTheme="majorBidi" w:eastAsia="SimSun" w:hAnsiTheme="majorBidi" w:cstheme="majorBidi"/>
        </w:rPr>
      </w:pPr>
      <w:r w:rsidRPr="00277F77">
        <w:rPr>
          <w:rFonts w:asciiTheme="majorBidi" w:eastAsia="SimSun" w:hAnsiTheme="majorBidi" w:cstheme="majorBidi"/>
        </w:rPr>
        <w:t>“Sesungguhnya Allah tidak melihat wujud, jenis, dan harta wujud yang ada pada kalian, Allah swt. akan melihat hati dan amal perbuatan kalian.” (H.R. Ibnu Majah dari Ahmad bin Sinan, dari Katsir bin Hisyam).</w:t>
      </w:r>
    </w:p>
    <w:p w14:paraId="6CF8D1C7" w14:textId="77777777" w:rsidR="00413292" w:rsidRPr="00277F77" w:rsidRDefault="00413292" w:rsidP="00413292">
      <w:pPr>
        <w:ind w:left="567"/>
        <w:jc w:val="lowKashida"/>
        <w:rPr>
          <w:rFonts w:asciiTheme="majorBidi" w:eastAsia="SimSun" w:hAnsiTheme="majorBidi" w:cstheme="majorBidi"/>
        </w:rPr>
      </w:pPr>
    </w:p>
    <w:p w14:paraId="10083998" w14:textId="77777777" w:rsidR="00CF3FB5" w:rsidRPr="00482440" w:rsidRDefault="00CF3FB5" w:rsidP="00413292">
      <w:pPr>
        <w:pStyle w:val="ListParagraph"/>
        <w:numPr>
          <w:ilvl w:val="0"/>
          <w:numId w:val="9"/>
        </w:numPr>
        <w:spacing w:line="240" w:lineRule="auto"/>
        <w:ind w:left="567" w:hanging="567"/>
        <w:jc w:val="lowKashida"/>
        <w:rPr>
          <w:rFonts w:asciiTheme="majorBidi" w:eastAsia="SimSun" w:hAnsiTheme="majorBidi" w:cstheme="majorBidi"/>
          <w:b/>
          <w:bCs/>
          <w:sz w:val="24"/>
          <w:szCs w:val="24"/>
        </w:rPr>
      </w:pPr>
      <w:r w:rsidRPr="00482440">
        <w:rPr>
          <w:rFonts w:asciiTheme="majorBidi" w:eastAsia="SimSun" w:hAnsiTheme="majorBidi" w:cstheme="majorBidi"/>
          <w:b/>
          <w:bCs/>
          <w:sz w:val="24"/>
          <w:szCs w:val="24"/>
        </w:rPr>
        <w:t xml:space="preserve">Ta’aruf </w:t>
      </w:r>
      <w:r>
        <w:rPr>
          <w:rFonts w:asciiTheme="majorBidi" w:eastAsia="SimSun" w:hAnsiTheme="majorBidi" w:cstheme="majorBidi"/>
          <w:b/>
          <w:bCs/>
          <w:sz w:val="24"/>
          <w:szCs w:val="24"/>
          <w:lang w:val="en-US"/>
        </w:rPr>
        <w:t xml:space="preserve">dan Kasih Sayang </w:t>
      </w:r>
      <w:r w:rsidRPr="00482440">
        <w:rPr>
          <w:rFonts w:asciiTheme="majorBidi" w:eastAsia="SimSun" w:hAnsiTheme="majorBidi" w:cstheme="majorBidi"/>
          <w:b/>
          <w:bCs/>
          <w:sz w:val="24"/>
          <w:szCs w:val="24"/>
        </w:rPr>
        <w:t>dalam Q.S. Al-Hujurat ayat 13</w:t>
      </w:r>
    </w:p>
    <w:p w14:paraId="26962309" w14:textId="3B3428C2" w:rsidR="00CF3FB5" w:rsidRDefault="00CF3FB5" w:rsidP="00413292">
      <w:pPr>
        <w:ind w:left="567" w:firstLine="709"/>
        <w:jc w:val="lowKashida"/>
        <w:rPr>
          <w:rFonts w:asciiTheme="majorBidi" w:eastAsia="SimSun" w:hAnsiTheme="majorBidi" w:cstheme="majorBidi"/>
        </w:rPr>
      </w:pPr>
      <w:r w:rsidRPr="00277F77">
        <w:rPr>
          <w:rFonts w:asciiTheme="majorBidi" w:eastAsia="SimSun" w:hAnsiTheme="majorBidi" w:cstheme="majorBidi"/>
        </w:rPr>
        <w:t xml:space="preserve">Sejatinya kehadiran ayat ini mengingatkan bahwasanya Allah swt. menciptakan Nabi Adam dan Hawwa’ a.s. kemudian dijadikannya berpasangan, sehingga sampai kepada zaman sekarang yaitu dengan beragamnya suku, bahasa, bangsa. Allah swt. memberikan isyarat kepada manusia agar senantiasa menyadari bahwa keberadaan mereka agar dapat menghargai satu sama lain dan juga saling memahami sebuah perbedaan tersebut. Perbuatan tersebut dapat menjadi bentuk dari mensyukuri karunia yang telah dianugerahkan oleh Allah kepada hamba-Nya. Seperti dalam tafsir Al-Ibriz, Bisri Musthofa mengatakan bahwa : </w:t>
      </w:r>
      <w:r w:rsidRPr="00277F77">
        <w:rPr>
          <w:rFonts w:asciiTheme="majorBidi" w:eastAsia="SimSun" w:hAnsiTheme="majorBidi" w:cstheme="majorBidi"/>
          <w:i/>
          <w:iCs/>
        </w:rPr>
        <w:t xml:space="preserve">“Ojo podo unggul-unggulan nasab” </w:t>
      </w:r>
      <w:r w:rsidRPr="00277F77">
        <w:rPr>
          <w:rFonts w:asciiTheme="majorBidi" w:eastAsia="SimSun" w:hAnsiTheme="majorBidi" w:cstheme="majorBidi"/>
        </w:rPr>
        <w:t>artinya jangan kalian saling mengunggulkan nasab</w:t>
      </w:r>
      <w:r>
        <w:rPr>
          <w:rFonts w:asciiTheme="majorBidi" w:eastAsia="SimSun" w:hAnsiTheme="majorBidi" w:cstheme="majorBidi"/>
        </w:rPr>
        <w:t xml:space="preserve"> </w:t>
      </w:r>
      <w:r>
        <w:rPr>
          <w:rFonts w:asciiTheme="majorBidi" w:eastAsia="SimSun" w:hAnsiTheme="majorBidi" w:cstheme="majorBidi"/>
        </w:rPr>
        <w:fldChar w:fldCharType="begin"/>
      </w:r>
      <w:r>
        <w:rPr>
          <w:rFonts w:asciiTheme="majorBidi" w:eastAsia="SimSun" w:hAnsiTheme="majorBidi" w:cstheme="majorBidi"/>
        </w:rPr>
        <w:instrText xml:space="preserve"> ADDIN ZOTERO_ITEM CSL_CITATION {"citationID":"d1ECxcZa","properties":{"formattedCitation":"(Musthofa, t.t.)","plainCitation":"(Musthofa, t.t.)","noteIndex":0},"citationItems":[{"id":44,"uris":["http://zotero.org/users/local/1iosbSlx/items/VW36KCEC"],"itemData":{"id":44,"type":"book","event-place":"Rembang","publisher":"Menara Kudus","publisher-place":"Rembang","title":"TAFSIR AL-IBRIZ","author":[{"family":"Musthofa","given":"Bisri"}]}}],"schema":"https://github.com/citation-style-language/schema/raw/master/csl-citation.json"} </w:instrText>
      </w:r>
      <w:r>
        <w:rPr>
          <w:rFonts w:asciiTheme="majorBidi" w:eastAsia="SimSun" w:hAnsiTheme="majorBidi" w:cstheme="majorBidi"/>
        </w:rPr>
        <w:fldChar w:fldCharType="separate"/>
      </w:r>
      <w:r w:rsidRPr="000E71B1">
        <w:t>(Musthofa, t.t.)</w:t>
      </w:r>
      <w:r>
        <w:rPr>
          <w:rFonts w:asciiTheme="majorBidi" w:eastAsia="SimSun" w:hAnsiTheme="majorBidi" w:cstheme="majorBidi"/>
        </w:rPr>
        <w:fldChar w:fldCharType="end"/>
      </w:r>
      <w:r w:rsidRPr="00277F77">
        <w:rPr>
          <w:rFonts w:asciiTheme="majorBidi" w:eastAsia="SimSun" w:hAnsiTheme="majorBidi" w:cstheme="majorBidi"/>
        </w:rPr>
        <w:t xml:space="preserve">. Karena semuanya berasal dari Nabi Adam dan Hawwa’, yaitu sama-sama menjadi makhluk Allah swt. </w:t>
      </w:r>
    </w:p>
    <w:p w14:paraId="5B0C6D32" w14:textId="77777777" w:rsidR="00413292" w:rsidRPr="00277F77" w:rsidRDefault="00413292" w:rsidP="00413292">
      <w:pPr>
        <w:ind w:left="567" w:firstLine="709"/>
        <w:jc w:val="lowKashida"/>
        <w:rPr>
          <w:rFonts w:asciiTheme="majorBidi" w:eastAsia="SimSun" w:hAnsiTheme="majorBidi" w:cstheme="majorBidi"/>
        </w:rPr>
      </w:pPr>
    </w:p>
    <w:p w14:paraId="68CAC731" w14:textId="06C60563" w:rsidR="00CF3FB5" w:rsidRDefault="00CF3FB5" w:rsidP="00413292">
      <w:pPr>
        <w:ind w:left="567"/>
        <w:jc w:val="lowKashida"/>
        <w:rPr>
          <w:rFonts w:asciiTheme="majorBidi" w:eastAsia="SimSun" w:hAnsiTheme="majorBidi" w:cstheme="majorBidi"/>
        </w:rPr>
      </w:pPr>
      <w:r w:rsidRPr="00277F77">
        <w:rPr>
          <w:rFonts w:asciiTheme="majorBidi" w:eastAsia="SimSun" w:hAnsiTheme="majorBidi" w:cstheme="majorBidi"/>
        </w:rPr>
        <w:tab/>
      </w:r>
      <w:r>
        <w:rPr>
          <w:rFonts w:asciiTheme="majorBidi" w:eastAsia="SimSun" w:hAnsiTheme="majorBidi" w:cstheme="majorBidi"/>
        </w:rPr>
        <w:tab/>
      </w:r>
      <w:r w:rsidRPr="00277F77">
        <w:rPr>
          <w:rFonts w:asciiTheme="majorBidi" w:eastAsia="SimSun" w:hAnsiTheme="majorBidi" w:cstheme="majorBidi"/>
        </w:rPr>
        <w:t xml:space="preserve">Ta’aruf dalam </w:t>
      </w:r>
      <w:r>
        <w:rPr>
          <w:rFonts w:asciiTheme="majorBidi" w:eastAsia="SimSun" w:hAnsiTheme="majorBidi" w:cstheme="majorBidi"/>
        </w:rPr>
        <w:t>Q.S</w:t>
      </w:r>
      <w:r w:rsidRPr="00277F77">
        <w:rPr>
          <w:rFonts w:asciiTheme="majorBidi" w:eastAsia="SimSun" w:hAnsiTheme="majorBidi" w:cstheme="majorBidi"/>
        </w:rPr>
        <w:t xml:space="preserve">. al-Hujurat ayat 13 ini memberi makna untuk saling mengenal. Tujuan dari saling mengenal ini agar mendapat relasi yang banyak, dan mengetahui betapa banyaknya Allah swt. menciptakan segala sesuatunya tanpa ada </w:t>
      </w:r>
      <w:r w:rsidRPr="00277F77">
        <w:rPr>
          <w:rFonts w:asciiTheme="majorBidi" w:eastAsia="SimSun" w:hAnsiTheme="majorBidi" w:cstheme="majorBidi"/>
          <w:i/>
          <w:iCs/>
        </w:rPr>
        <w:t>minus-</w:t>
      </w:r>
      <w:r w:rsidRPr="00277F77">
        <w:rPr>
          <w:rFonts w:asciiTheme="majorBidi" w:eastAsia="SimSun" w:hAnsiTheme="majorBidi" w:cstheme="majorBidi"/>
        </w:rPr>
        <w:t>nya sekalipun. Sebagai manusia harus menyadari dan memanfaatkan sebaik-baiknya fasilitas yang telah diberikan. Apabila memulai untuk berta’aruf atau berkenalan dengan saudara yang dari berbagai macam suku, bahasa, bangsa dan lainnya maka ada makna tersirat di setiap langkahnya. Makna tersirat dari ayat ini yaitu bahwasanya di sisi Allah swt. derajat kemanusiannya adalah sama, yaitu sebagai manusia yang bersandar kepada Allah swt. meskipun berbeda suku dan bahasa namun aslinya setara dalam bentuk fisiknya</w:t>
      </w:r>
      <w:r>
        <w:rPr>
          <w:rFonts w:asciiTheme="majorBidi" w:eastAsia="SimSun" w:hAnsiTheme="majorBidi" w:cstheme="majorBidi"/>
        </w:rPr>
        <w:t xml:space="preserve"> </w:t>
      </w:r>
      <w:r>
        <w:rPr>
          <w:rFonts w:asciiTheme="majorBidi" w:eastAsia="SimSun" w:hAnsiTheme="majorBidi" w:cstheme="majorBidi"/>
        </w:rPr>
        <w:fldChar w:fldCharType="begin"/>
      </w:r>
      <w:r>
        <w:rPr>
          <w:rFonts w:asciiTheme="majorBidi" w:eastAsia="SimSun" w:hAnsiTheme="majorBidi" w:cstheme="majorBidi"/>
        </w:rPr>
        <w:instrText xml:space="preserve"> ADDIN ZOTERO_ITEM CSL_CITATION {"citationID":"myQBgjVG","properties":{"formattedCitation":"(Subki, Sugiarto, &amp; Sumarlin, 2021)","plainCitation":"(Subki, Sugiarto, &amp; Sumarlin, 2021)","noteIndex":0},"citationItems":[{"id":63,"uris":["http://zotero.org/users/local/1iosbSlx/items/AMTVM6FZ"],"itemData":{"id":63,"type":"article-journal","container-title":"Al Furqan: Jurnal Ilmu Al-Qur'an dan Tafsir","issue":"1","title":"PENAFSIRAN QS. AL-HUJURAT [49] AYAT 13 TENTANG KESETARAAN GENDER DALAM AL-QUR'AN MENURUT QURAISH SHIHAB DAN SAYYID QUTHB (Studi Komparatif Atas Tafsir al-Mishbah dan Tafsir Fi Zhilalal-Qur'an)","volume":"4","author":[{"family":"Subki","given":"Muhammad"},{"family":"Sugiarto","given":"Fitrah"},{"family":"Sumarlin","given":""}],"issued":{"date-parts":[["2021",6]]}}}],"schema":"https://github.com/citation-style-language/schema/raw/master/csl-citation.json"} </w:instrText>
      </w:r>
      <w:r>
        <w:rPr>
          <w:rFonts w:asciiTheme="majorBidi" w:eastAsia="SimSun" w:hAnsiTheme="majorBidi" w:cstheme="majorBidi"/>
        </w:rPr>
        <w:fldChar w:fldCharType="separate"/>
      </w:r>
      <w:r w:rsidRPr="007611A7">
        <w:t>(Subki, Sugiarto, &amp; Sumarlin, 2021)</w:t>
      </w:r>
      <w:r>
        <w:rPr>
          <w:rFonts w:asciiTheme="majorBidi" w:eastAsia="SimSun" w:hAnsiTheme="majorBidi" w:cstheme="majorBidi"/>
        </w:rPr>
        <w:fldChar w:fldCharType="end"/>
      </w:r>
      <w:r w:rsidRPr="00277F77">
        <w:rPr>
          <w:rFonts w:asciiTheme="majorBidi" w:eastAsia="SimSun" w:hAnsiTheme="majorBidi" w:cstheme="majorBidi"/>
        </w:rPr>
        <w:t xml:space="preserve">. Karena pada penggalan ayat akhir pada ayat 13 ini yakni </w:t>
      </w:r>
      <w:r w:rsidRPr="00277F77">
        <w:rPr>
          <w:rFonts w:asciiTheme="majorBidi" w:eastAsia="SimSun" w:hAnsiTheme="majorBidi" w:cstheme="majorBidi"/>
          <w:i/>
          <w:iCs/>
        </w:rPr>
        <w:t xml:space="preserve">“Sesungguhnya yang paling mulia diantara kamu di sisi Allah ialah yang paling bertaqwa”. </w:t>
      </w:r>
      <w:r w:rsidRPr="00277F77">
        <w:rPr>
          <w:rFonts w:asciiTheme="majorBidi" w:eastAsia="SimSun" w:hAnsiTheme="majorBidi" w:cstheme="majorBidi"/>
        </w:rPr>
        <w:t>Bentuk batiniyah ini yang berbeda karena tentu kadar ketaqwaan masing-masing orang adalah berbeda.</w:t>
      </w:r>
    </w:p>
    <w:p w14:paraId="75C961DB" w14:textId="77777777" w:rsidR="00413292" w:rsidRPr="00277F77" w:rsidRDefault="00413292" w:rsidP="00413292">
      <w:pPr>
        <w:ind w:left="567"/>
        <w:jc w:val="lowKashida"/>
        <w:rPr>
          <w:rFonts w:asciiTheme="majorBidi" w:eastAsia="SimSun" w:hAnsiTheme="majorBidi" w:cstheme="majorBidi"/>
        </w:rPr>
      </w:pPr>
    </w:p>
    <w:p w14:paraId="4648821C" w14:textId="49BC05EB" w:rsidR="00CF3FB5" w:rsidRDefault="00CF3FB5" w:rsidP="00413292">
      <w:pPr>
        <w:ind w:left="567"/>
        <w:jc w:val="lowKashida"/>
        <w:rPr>
          <w:rFonts w:asciiTheme="majorBidi" w:eastAsia="SimSun" w:hAnsiTheme="majorBidi" w:cstheme="majorBidi"/>
        </w:rPr>
      </w:pPr>
      <w:r w:rsidRPr="00277F77">
        <w:rPr>
          <w:rFonts w:asciiTheme="majorBidi" w:eastAsia="SimSun" w:hAnsiTheme="majorBidi" w:cstheme="majorBidi"/>
        </w:rPr>
        <w:tab/>
      </w:r>
      <w:r>
        <w:rPr>
          <w:rFonts w:asciiTheme="majorBidi" w:eastAsia="SimSun" w:hAnsiTheme="majorBidi" w:cstheme="majorBidi"/>
        </w:rPr>
        <w:tab/>
      </w:r>
      <w:r w:rsidRPr="00277F77">
        <w:rPr>
          <w:rFonts w:asciiTheme="majorBidi" w:eastAsia="SimSun" w:hAnsiTheme="majorBidi" w:cstheme="majorBidi"/>
        </w:rPr>
        <w:t xml:space="preserve">Dalam </w:t>
      </w:r>
      <w:r>
        <w:rPr>
          <w:rFonts w:asciiTheme="majorBidi" w:eastAsia="SimSun" w:hAnsiTheme="majorBidi" w:cstheme="majorBidi"/>
        </w:rPr>
        <w:t>Q.S</w:t>
      </w:r>
      <w:r w:rsidRPr="00277F77">
        <w:rPr>
          <w:rFonts w:asciiTheme="majorBidi" w:eastAsia="SimSun" w:hAnsiTheme="majorBidi" w:cstheme="majorBidi"/>
        </w:rPr>
        <w:t xml:space="preserve">. Al-Hujurat ayat 13 terdapat makna yang sebagai jembatan, ketika saling mengenal maka dapat saling memahami dan menyayangi. Saat rasa kepedulian dan kasih sayang sudah terbentuk maka sifat untuk merendahkan orang lain dan menyombongkan diri sendiri itu tidak akan terjadi. Sebagaimana istilah “Tak Kenal maka Tak Sayang”, rasa sayang kemungkinan besar tidak akan ada, jika tidak saling mengenal. </w:t>
      </w:r>
    </w:p>
    <w:p w14:paraId="4D3BEFD9" w14:textId="77777777" w:rsidR="00413292" w:rsidRPr="00277F77" w:rsidRDefault="00413292" w:rsidP="00413292">
      <w:pPr>
        <w:ind w:left="567"/>
        <w:jc w:val="lowKashida"/>
        <w:rPr>
          <w:rFonts w:asciiTheme="majorBidi" w:eastAsia="SimSun" w:hAnsiTheme="majorBidi" w:cstheme="majorBidi"/>
        </w:rPr>
      </w:pPr>
    </w:p>
    <w:p w14:paraId="66B447CF" w14:textId="77777777" w:rsidR="00CF3FB5" w:rsidRDefault="00CF3FB5" w:rsidP="00413292">
      <w:pPr>
        <w:ind w:left="567"/>
        <w:jc w:val="lowKashida"/>
        <w:rPr>
          <w:rFonts w:asciiTheme="majorBidi" w:eastAsia="SimSun" w:hAnsiTheme="majorBidi" w:cstheme="majorBidi"/>
        </w:rPr>
      </w:pPr>
      <w:r>
        <w:rPr>
          <w:rFonts w:asciiTheme="majorBidi" w:eastAsia="SimSun" w:hAnsiTheme="majorBidi" w:cstheme="majorBidi"/>
        </w:rPr>
        <w:tab/>
      </w:r>
      <w:r w:rsidRPr="00277F77">
        <w:rPr>
          <w:rFonts w:asciiTheme="majorBidi" w:eastAsia="SimSun" w:hAnsiTheme="majorBidi" w:cstheme="majorBidi"/>
        </w:rPr>
        <w:tab/>
        <w:t xml:space="preserve">“Tak kenal maka tak sayang” peribahasa yang memiliki makna dalam nan indah. Dalam </w:t>
      </w:r>
      <w:r>
        <w:rPr>
          <w:rFonts w:asciiTheme="majorBidi" w:eastAsia="SimSun" w:hAnsiTheme="majorBidi" w:cstheme="majorBidi"/>
        </w:rPr>
        <w:t>Q.S</w:t>
      </w:r>
      <w:r w:rsidRPr="00277F77">
        <w:rPr>
          <w:rFonts w:asciiTheme="majorBidi" w:eastAsia="SimSun" w:hAnsiTheme="majorBidi" w:cstheme="majorBidi"/>
        </w:rPr>
        <w:t xml:space="preserve">. al-Hujurat ayat 13 ini memang mengajarkan agar tidak berperilaku yang sombong dan angkuh karena pada dasarnya semua itu sama dalam </w:t>
      </w:r>
      <w:r w:rsidRPr="00277F77">
        <w:rPr>
          <w:rFonts w:asciiTheme="majorBidi" w:eastAsia="SimSun" w:hAnsiTheme="majorBidi" w:cstheme="majorBidi"/>
        </w:rPr>
        <w:lastRenderedPageBreak/>
        <w:t>sisi kemanusiaannya. Relasi yang didapat saat saling memahami antara satu sama yang lain yaitu dengan menjalin kekeluargaan yang harmonis. Ketika keharmonisan telah tercapai maka seperti yang dilakukan oleh Rasulullah saw. saat menerapkan strategi dengan memanfaatkan berbagai peluang, kemudian beliau senantiasa berusaha dengan maksimal untuk menjalin hubungan dan komunikasi tentu juga dengan sasaran dalam berdakwah</w:t>
      </w:r>
      <w:r>
        <w:rPr>
          <w:rFonts w:asciiTheme="majorBidi" w:eastAsia="SimSun" w:hAnsiTheme="majorBidi" w:cstheme="majorBidi"/>
        </w:rPr>
        <w:t xml:space="preserve"> </w:t>
      </w:r>
      <w:r>
        <w:rPr>
          <w:rFonts w:asciiTheme="majorBidi" w:eastAsia="SimSun" w:hAnsiTheme="majorBidi" w:cstheme="majorBidi"/>
        </w:rPr>
        <w:fldChar w:fldCharType="begin"/>
      </w:r>
      <w:r>
        <w:rPr>
          <w:rFonts w:asciiTheme="majorBidi" w:eastAsia="SimSun" w:hAnsiTheme="majorBidi" w:cstheme="majorBidi"/>
        </w:rPr>
        <w:instrText xml:space="preserve"> ADDIN ZOTERO_ITEM CSL_CITATION {"citationID":"0cRIfGAK","properties":{"formattedCitation":"(Haylamaz, 2021)","plainCitation":"(Haylamaz, 2021)","noteIndex":0},"citationItems":[{"id":64,"uris":["http://zotero.org/users/local/1iosbSlx/items/IQFSYCKI"],"itemData":{"id":64,"type":"book","event-place":"Jakarta","publisher":"Republika","publisher-place":"Jakarta","title":"Mentari Kasih Sayang Rasulullah saw. yang Meluluhkan Kebekuan Hati","author":[{"family":"Haylamaz","given":"Rasyid"}],"issued":{"date-parts":[["2021"]]}}}],"schema":"https://github.com/citation-style-language/schema/raw/master/csl-citation.json"} </w:instrText>
      </w:r>
      <w:r>
        <w:rPr>
          <w:rFonts w:asciiTheme="majorBidi" w:eastAsia="SimSun" w:hAnsiTheme="majorBidi" w:cstheme="majorBidi"/>
        </w:rPr>
        <w:fldChar w:fldCharType="separate"/>
      </w:r>
      <w:r w:rsidRPr="007611A7">
        <w:t>(Haylamaz, 2021)</w:t>
      </w:r>
      <w:r>
        <w:rPr>
          <w:rFonts w:asciiTheme="majorBidi" w:eastAsia="SimSun" w:hAnsiTheme="majorBidi" w:cstheme="majorBidi"/>
        </w:rPr>
        <w:fldChar w:fldCharType="end"/>
      </w:r>
      <w:r w:rsidRPr="00277F77">
        <w:rPr>
          <w:rFonts w:asciiTheme="majorBidi" w:eastAsia="SimSun" w:hAnsiTheme="majorBidi" w:cstheme="majorBidi"/>
        </w:rPr>
        <w:t xml:space="preserve">. Hubungan dan komunikasi yang baik kepada relasi, kerabat, keluarga atau sahabat dapat meminimalisir bahkan meniadakan adanya permusuhan. Maka dari itu, dengan melalui jalan saling mengenal dan berdialog tentu tidak ada keraguan lagi akan tertanam jiwa dan rasa kasih sayang kepada sesama serta dapat mengamalkan ayat al-Qur’an yang tidak perlu lagi diragukan kebenarannya. </w:t>
      </w:r>
    </w:p>
    <w:p w14:paraId="6DB7ED3A" w14:textId="77777777" w:rsidR="00924B32" w:rsidRPr="00AA7A70" w:rsidRDefault="00924B32" w:rsidP="008F4756">
      <w:pPr>
        <w:pStyle w:val="Body"/>
        <w:spacing w:line="360" w:lineRule="auto"/>
        <w:ind w:firstLine="0"/>
        <w:rPr>
          <w:b/>
          <w:sz w:val="24"/>
          <w:szCs w:val="24"/>
        </w:rPr>
      </w:pPr>
    </w:p>
    <w:p w14:paraId="4414BD63" w14:textId="77777777" w:rsidR="000614B6" w:rsidRPr="00AA7A70" w:rsidRDefault="00BB3D38" w:rsidP="002A3D4C">
      <w:pPr>
        <w:pStyle w:val="Body"/>
        <w:spacing w:line="276" w:lineRule="auto"/>
        <w:ind w:firstLine="0"/>
        <w:rPr>
          <w:sz w:val="24"/>
          <w:szCs w:val="24"/>
        </w:rPr>
      </w:pPr>
      <w:r w:rsidRPr="00AA7A70">
        <w:rPr>
          <w:b/>
          <w:sz w:val="24"/>
          <w:szCs w:val="24"/>
          <w:lang w:val="id-ID"/>
        </w:rPr>
        <w:t>Kesimpulan</w:t>
      </w:r>
    </w:p>
    <w:p w14:paraId="73D5DB8E" w14:textId="11268C4F" w:rsidR="00413292" w:rsidRDefault="00413292" w:rsidP="007F5F65">
      <w:pPr>
        <w:ind w:firstLine="720"/>
        <w:jc w:val="lowKashida"/>
        <w:rPr>
          <w:rFonts w:asciiTheme="majorBidi" w:eastAsia="SimSun" w:hAnsiTheme="majorBidi" w:cstheme="majorBidi"/>
        </w:rPr>
      </w:pPr>
      <w:r w:rsidRPr="00277F77">
        <w:rPr>
          <w:rFonts w:asciiTheme="majorBidi" w:eastAsia="SimSun" w:hAnsiTheme="majorBidi" w:cstheme="majorBidi"/>
        </w:rPr>
        <w:t>Ta’aruf merupakan proses awal untuk saling mengenal satu sama lain. Dengan berta’aruf maka setiap manusia dapat memiliki relasi yang banyak yang sangat bermanfa’at. Manfa’at yang didapat ketika telah menjalin hubungan dan komunikasi yang baik adalah membangun keharmonisan serta mewujudkan rasa kepedulian kepada sesama makhluk. Dalam menjalin keharmonisan dalam suatu hubungan antar makhluk tersebut, maka akan timbul rasa kasih sayang dan saling memahami. Kasih sayang ini meluruhkan rasa ego dan sombong, seda</w:t>
      </w:r>
      <w:r>
        <w:rPr>
          <w:rFonts w:asciiTheme="majorBidi" w:eastAsia="SimSun" w:hAnsiTheme="majorBidi" w:cstheme="majorBidi"/>
        </w:rPr>
        <w:t>ngkan Rasul</w:t>
      </w:r>
      <w:r w:rsidRPr="00392B3C">
        <w:rPr>
          <w:rFonts w:asciiTheme="majorBidi" w:eastAsia="SimSun" w:hAnsiTheme="majorBidi" w:cstheme="majorBidi"/>
        </w:rPr>
        <w:t>ullah</w:t>
      </w:r>
      <w:r w:rsidRPr="00277F77">
        <w:rPr>
          <w:rFonts w:asciiTheme="majorBidi" w:eastAsia="SimSun" w:hAnsiTheme="majorBidi" w:cstheme="majorBidi"/>
        </w:rPr>
        <w:t xml:space="preserve"> saja telah mengajarkan umatnya bagaimana cinta itu sesungguhnya. Apabila benar-benar meneladaninya tentu yang didapat tidak akan merugi melainkan keuntungan yang bahagia di hati atau batin maupun dalam kehidupan dunia yang kasat mata.  </w:t>
      </w:r>
    </w:p>
    <w:p w14:paraId="0EE16C2C" w14:textId="77777777" w:rsidR="007F5F65" w:rsidRPr="00277F77" w:rsidRDefault="007F5F65" w:rsidP="007F5F65">
      <w:pPr>
        <w:ind w:firstLine="720"/>
        <w:jc w:val="lowKashida"/>
        <w:rPr>
          <w:rFonts w:asciiTheme="majorBidi" w:eastAsia="SimSun" w:hAnsiTheme="majorBidi" w:cstheme="majorBidi"/>
        </w:rPr>
      </w:pPr>
    </w:p>
    <w:p w14:paraId="6E54D3F0" w14:textId="780C7662" w:rsidR="00413292" w:rsidRPr="00277F77" w:rsidRDefault="00413292" w:rsidP="00413292">
      <w:pPr>
        <w:jc w:val="lowKashida"/>
        <w:rPr>
          <w:rFonts w:asciiTheme="majorBidi" w:eastAsia="SimSun" w:hAnsiTheme="majorBidi" w:cstheme="majorBidi"/>
        </w:rPr>
      </w:pPr>
      <w:r>
        <w:rPr>
          <w:rFonts w:asciiTheme="majorBidi" w:eastAsia="SimSun" w:hAnsiTheme="majorBidi" w:cstheme="majorBidi"/>
        </w:rPr>
        <w:tab/>
      </w:r>
      <w:r w:rsidRPr="00277F77">
        <w:rPr>
          <w:rFonts w:asciiTheme="majorBidi" w:eastAsia="SimSun" w:hAnsiTheme="majorBidi" w:cstheme="majorBidi"/>
        </w:rPr>
        <w:t xml:space="preserve">Dalam </w:t>
      </w:r>
      <w:r>
        <w:rPr>
          <w:rFonts w:asciiTheme="majorBidi" w:eastAsia="SimSun" w:hAnsiTheme="majorBidi" w:cstheme="majorBidi"/>
        </w:rPr>
        <w:t>Q.S</w:t>
      </w:r>
      <w:r w:rsidRPr="00277F77">
        <w:rPr>
          <w:rFonts w:asciiTheme="majorBidi" w:eastAsia="SimSun" w:hAnsiTheme="majorBidi" w:cstheme="majorBidi"/>
        </w:rPr>
        <w:t xml:space="preserve">. Al-Hujurat ayat 13 memberikan sebuah pengertian dengan menegaskan Allah swt. menciptakan laki-laki dan perempuan yang pertama yaitu Nabi Adam dan Hawwa’ kemudian dijadikannya berpasangan. Melalui Nabi Adam dan Hawwa’ a.s. dengannya Allah menciptakan beragam suku dan bangsa agar saling mengenal dan memahami betapa baiknya Allah swt. agar makhluk-Nya dapat menikmati fasilitas gratis yang diberikan oleh Allah, hanya bagaimana manusia itu memanfaatkannya. Maka dari itu, istilah “Tak Kenal Maka Tak Sayang” menurut </w:t>
      </w:r>
      <w:r>
        <w:rPr>
          <w:rFonts w:asciiTheme="majorBidi" w:eastAsia="SimSun" w:hAnsiTheme="majorBidi" w:cstheme="majorBidi"/>
        </w:rPr>
        <w:t>Q.S</w:t>
      </w:r>
      <w:r w:rsidRPr="00277F77">
        <w:rPr>
          <w:rFonts w:asciiTheme="majorBidi" w:eastAsia="SimSun" w:hAnsiTheme="majorBidi" w:cstheme="majorBidi"/>
        </w:rPr>
        <w:t xml:space="preserve">. Al-Hujurat ayat 13 ini, benar-benar membuka mata dan hati sebagai seorang manusia yang tidak ada apa-apanya jika bukan Allah swt. yang menciptakannya. Melalui saling mengenal ini bertujuan agar dapat saling memahami dan tertanam rasa kasih sayang sehingga tidak akan ada namanya merendahkan orang lain, membanggakan diri sendiri berdasarkan nasab dan lainnya. Pada dasarnya yang dinilai itu bukan pada sisi kemanusiannya, harta atau nasabnya melainkan derajat kemuliaan di sisi Allah swt. yaitu bertaqwa kepada Allah swt. Sungguh Allah Maha Mengetahui lagi Maha Mengenal. </w:t>
      </w:r>
    </w:p>
    <w:p w14:paraId="546AC683" w14:textId="77777777" w:rsidR="000614B6" w:rsidRPr="00AA7A70" w:rsidRDefault="000614B6" w:rsidP="008F4756">
      <w:pPr>
        <w:pStyle w:val="Body"/>
        <w:spacing w:line="360" w:lineRule="auto"/>
        <w:ind w:firstLine="0"/>
        <w:rPr>
          <w:b/>
          <w:sz w:val="24"/>
          <w:szCs w:val="24"/>
        </w:rPr>
      </w:pPr>
    </w:p>
    <w:p w14:paraId="1F4E65FC" w14:textId="52F556F0" w:rsidR="000614B6" w:rsidRPr="00AA7A70" w:rsidRDefault="002566A5" w:rsidP="002A3D4C">
      <w:pPr>
        <w:pStyle w:val="Body"/>
        <w:spacing w:line="276" w:lineRule="auto"/>
        <w:ind w:firstLine="0"/>
        <w:rPr>
          <w:sz w:val="24"/>
          <w:szCs w:val="24"/>
        </w:rPr>
      </w:pPr>
      <w:r w:rsidRPr="00AA7A70">
        <w:rPr>
          <w:b/>
          <w:sz w:val="24"/>
          <w:szCs w:val="24"/>
        </w:rPr>
        <w:t>Bibliografi</w:t>
      </w:r>
    </w:p>
    <w:p w14:paraId="53C7E947" w14:textId="77777777" w:rsidR="007F5F65" w:rsidRPr="000D2923" w:rsidRDefault="007F5F65" w:rsidP="007F5F65">
      <w:pPr>
        <w:pStyle w:val="Bibliography"/>
        <w:spacing w:line="276" w:lineRule="auto"/>
        <w:jc w:val="lowKashida"/>
      </w:pPr>
      <w:r>
        <w:rPr>
          <w:rFonts w:asciiTheme="minorHAnsi" w:eastAsiaTheme="minorEastAsia" w:hAnsiTheme="minorHAnsi" w:cstheme="minorBidi"/>
          <w:sz w:val="22"/>
          <w:szCs w:val="22"/>
        </w:rPr>
        <w:fldChar w:fldCharType="begin"/>
      </w:r>
      <w:r>
        <w:instrText xml:space="preserve"> ADDIN ZOTERO_BIBL {"uncited":[],"omitted":[],"custom":[]} CSL_BIBLIOGRAPHY </w:instrText>
      </w:r>
      <w:r>
        <w:rPr>
          <w:rFonts w:asciiTheme="minorHAnsi" w:eastAsiaTheme="minorEastAsia" w:hAnsiTheme="minorHAnsi" w:cstheme="minorBidi"/>
          <w:sz w:val="22"/>
          <w:szCs w:val="22"/>
        </w:rPr>
        <w:fldChar w:fldCharType="separate"/>
      </w:r>
      <w:r w:rsidRPr="000D2923">
        <w:t xml:space="preserve">Al Farbi, M. (2014). </w:t>
      </w:r>
      <w:r w:rsidRPr="000D2923">
        <w:rPr>
          <w:i/>
          <w:iCs/>
        </w:rPr>
        <w:t>Muhasabah Cinta</w:t>
      </w:r>
      <w:r w:rsidRPr="000D2923">
        <w:t>. Yogyakarta: Lafal.</w:t>
      </w:r>
    </w:p>
    <w:p w14:paraId="374D28B4" w14:textId="77777777" w:rsidR="007F5F65" w:rsidRPr="000D2923" w:rsidRDefault="007F5F65" w:rsidP="007F5F65">
      <w:pPr>
        <w:pStyle w:val="Bibliography"/>
        <w:spacing w:line="276" w:lineRule="auto"/>
        <w:jc w:val="lowKashida"/>
      </w:pPr>
      <w:r w:rsidRPr="000D2923">
        <w:t xml:space="preserve">Anwar, S. (2021). Internalisasi Nilai Pendidikan Akhlak dalam Surat Al-Hujurat Tafsir fi Zilalil Qur’an. </w:t>
      </w:r>
      <w:r w:rsidRPr="000D2923">
        <w:rPr>
          <w:i/>
          <w:iCs/>
        </w:rPr>
        <w:t>JIE (Journal of Islamic Education)</w:t>
      </w:r>
      <w:r w:rsidRPr="000D2923">
        <w:t xml:space="preserve">, </w:t>
      </w:r>
      <w:r w:rsidRPr="000D2923">
        <w:rPr>
          <w:i/>
          <w:iCs/>
        </w:rPr>
        <w:t>6</w:t>
      </w:r>
      <w:r w:rsidRPr="000D2923">
        <w:t>(1).</w:t>
      </w:r>
    </w:p>
    <w:p w14:paraId="261F480D" w14:textId="77777777" w:rsidR="007F5F65" w:rsidRPr="000D2923" w:rsidRDefault="007F5F65" w:rsidP="007F5F65">
      <w:pPr>
        <w:pStyle w:val="Bibliography"/>
        <w:spacing w:line="276" w:lineRule="auto"/>
        <w:jc w:val="lowKashida"/>
      </w:pPr>
      <w:r w:rsidRPr="000D2923">
        <w:t xml:space="preserve">Az-Zuhaili, W. (2013). </w:t>
      </w:r>
      <w:r w:rsidRPr="000D2923">
        <w:rPr>
          <w:i/>
          <w:iCs/>
        </w:rPr>
        <w:t>Tafsir Al-Munir: Akidah, Syariah dan Manhaj</w:t>
      </w:r>
      <w:r w:rsidRPr="000D2923">
        <w:t>. Depok: Gema Insani.</w:t>
      </w:r>
    </w:p>
    <w:p w14:paraId="191BD937" w14:textId="77777777" w:rsidR="007F5F65" w:rsidRPr="000D2923" w:rsidRDefault="007F5F65" w:rsidP="007F5F65">
      <w:pPr>
        <w:pStyle w:val="Bibliography"/>
        <w:spacing w:line="276" w:lineRule="auto"/>
        <w:jc w:val="lowKashida"/>
      </w:pPr>
      <w:r w:rsidRPr="000D2923">
        <w:lastRenderedPageBreak/>
        <w:t xml:space="preserve">Daimah. (2018). Pendidikan Inklusif Perspektif QS. Al-Hujurat ayat 10-13 Sebagai Solusi Eksklusifisme Ajaran di Sekolah. </w:t>
      </w:r>
      <w:r w:rsidRPr="000D2923">
        <w:rPr>
          <w:i/>
          <w:iCs/>
        </w:rPr>
        <w:t>Al-Thariqah</w:t>
      </w:r>
      <w:r w:rsidRPr="000D2923">
        <w:t xml:space="preserve">, </w:t>
      </w:r>
      <w:r w:rsidRPr="000D2923">
        <w:rPr>
          <w:i/>
          <w:iCs/>
        </w:rPr>
        <w:t>3</w:t>
      </w:r>
      <w:r w:rsidRPr="000D2923">
        <w:t>(1).</w:t>
      </w:r>
    </w:p>
    <w:p w14:paraId="5C68D930" w14:textId="77777777" w:rsidR="007F5F65" w:rsidRPr="000D2923" w:rsidRDefault="007F5F65" w:rsidP="007F5F65">
      <w:pPr>
        <w:pStyle w:val="Bibliography"/>
        <w:spacing w:line="276" w:lineRule="auto"/>
        <w:jc w:val="lowKashida"/>
      </w:pPr>
      <w:r w:rsidRPr="000D2923">
        <w:t xml:space="preserve">Fillah, S. A. (2012). </w:t>
      </w:r>
      <w:r w:rsidRPr="000D2923">
        <w:rPr>
          <w:i/>
          <w:iCs/>
        </w:rPr>
        <w:t>Nikmatnya Pacaran Setelah Pernikahan</w:t>
      </w:r>
      <w:r w:rsidRPr="000D2923">
        <w:t>. Yogyakarta: Pro-U Media.</w:t>
      </w:r>
    </w:p>
    <w:p w14:paraId="3D60E7D8" w14:textId="77777777" w:rsidR="007F5F65" w:rsidRPr="000D2923" w:rsidRDefault="007F5F65" w:rsidP="007F5F65">
      <w:pPr>
        <w:pStyle w:val="Bibliography"/>
        <w:spacing w:line="276" w:lineRule="auto"/>
        <w:jc w:val="lowKashida"/>
      </w:pPr>
      <w:r w:rsidRPr="000D2923">
        <w:t xml:space="preserve">Hasanah, S. S. (2017). Nilai Edukasi Kasih Sayang dalam Kehidupan Rumah Tangga Rasulullah saw. </w:t>
      </w:r>
      <w:r w:rsidRPr="000D2923">
        <w:rPr>
          <w:i/>
          <w:iCs/>
        </w:rPr>
        <w:t>Jurnal Dedikasi</w:t>
      </w:r>
      <w:r w:rsidRPr="000D2923">
        <w:t xml:space="preserve">, </w:t>
      </w:r>
      <w:r w:rsidRPr="000D2923">
        <w:rPr>
          <w:i/>
          <w:iCs/>
        </w:rPr>
        <w:t>1</w:t>
      </w:r>
      <w:r w:rsidRPr="000D2923">
        <w:t>(2).</w:t>
      </w:r>
    </w:p>
    <w:p w14:paraId="49AB2867" w14:textId="77777777" w:rsidR="007F5F65" w:rsidRPr="000D2923" w:rsidRDefault="007F5F65" w:rsidP="007F5F65">
      <w:pPr>
        <w:pStyle w:val="Bibliography"/>
        <w:spacing w:line="276" w:lineRule="auto"/>
        <w:jc w:val="lowKashida"/>
      </w:pPr>
      <w:r w:rsidRPr="000D2923">
        <w:t xml:space="preserve">Haylamaz, R. (2021). </w:t>
      </w:r>
      <w:r w:rsidRPr="000D2923">
        <w:rPr>
          <w:i/>
          <w:iCs/>
        </w:rPr>
        <w:t>Mentari Kasih Sayang Rasulullah saw. Yang Meluluhkan Kebekuan Hati</w:t>
      </w:r>
      <w:r w:rsidRPr="000D2923">
        <w:t>. Jakarta: Republika.</w:t>
      </w:r>
    </w:p>
    <w:p w14:paraId="4639D694" w14:textId="77777777" w:rsidR="007F5F65" w:rsidRPr="000D2923" w:rsidRDefault="007F5F65" w:rsidP="007F5F65">
      <w:pPr>
        <w:pStyle w:val="Bibliography"/>
        <w:spacing w:line="276" w:lineRule="auto"/>
        <w:jc w:val="lowKashida"/>
      </w:pPr>
      <w:r w:rsidRPr="000D2923">
        <w:t xml:space="preserve">Katsir, I. (2004). </w:t>
      </w:r>
      <w:r w:rsidRPr="000D2923">
        <w:rPr>
          <w:i/>
          <w:iCs/>
        </w:rPr>
        <w:t>Tafsir Ibnu Katsir</w:t>
      </w:r>
      <w:r w:rsidRPr="000D2923">
        <w:t>. Bogor: Pustaka Imam Asy-Syafi’i.</w:t>
      </w:r>
    </w:p>
    <w:p w14:paraId="33E9B978" w14:textId="77777777" w:rsidR="007F5F65" w:rsidRPr="000D2923" w:rsidRDefault="007F5F65" w:rsidP="007F5F65">
      <w:pPr>
        <w:pStyle w:val="Bibliography"/>
        <w:spacing w:line="276" w:lineRule="auto"/>
        <w:jc w:val="lowKashida"/>
      </w:pPr>
      <w:r w:rsidRPr="000D2923">
        <w:t xml:space="preserve">Munawaroh, R. (2018). </w:t>
      </w:r>
      <w:r w:rsidRPr="000D2923">
        <w:rPr>
          <w:i/>
          <w:iCs/>
        </w:rPr>
        <w:t>KONSEP TA’ARUF DALAM PERSPEKTIF PENDIDIKAN ISLAM</w:t>
      </w:r>
      <w:r w:rsidRPr="000D2923">
        <w:t>. Islam Negeri Raden Intan Lampung, Lampung.</w:t>
      </w:r>
    </w:p>
    <w:p w14:paraId="287CF1EF" w14:textId="77777777" w:rsidR="007F5F65" w:rsidRPr="000D2923" w:rsidRDefault="007F5F65" w:rsidP="007F5F65">
      <w:pPr>
        <w:pStyle w:val="Bibliography"/>
        <w:spacing w:line="276" w:lineRule="auto"/>
        <w:jc w:val="lowKashida"/>
      </w:pPr>
      <w:r w:rsidRPr="000D2923">
        <w:t xml:space="preserve">Musa, M., &amp; Gozali, M. (2022). PENDIDIKAN MULTIKULTURAL PERSPEKTIF AL-QUR’AN (TELAAH SURAH AL-HUJURAT AYAT 9-13). </w:t>
      </w:r>
      <w:r w:rsidRPr="000D2923">
        <w:rPr>
          <w:i/>
          <w:iCs/>
        </w:rPr>
        <w:t>Ta’lim: Jurnal Pendidikan Agama Islam dan Manajemen Pendidikan Islam</w:t>
      </w:r>
      <w:r w:rsidRPr="000D2923">
        <w:t xml:space="preserve">, </w:t>
      </w:r>
      <w:r w:rsidRPr="000D2923">
        <w:rPr>
          <w:i/>
          <w:iCs/>
        </w:rPr>
        <w:t>1</w:t>
      </w:r>
      <w:r w:rsidRPr="000D2923">
        <w:t>(1).</w:t>
      </w:r>
    </w:p>
    <w:p w14:paraId="5C5A2049" w14:textId="77777777" w:rsidR="007F5F65" w:rsidRPr="000D2923" w:rsidRDefault="007F5F65" w:rsidP="007F5F65">
      <w:pPr>
        <w:pStyle w:val="Bibliography"/>
        <w:spacing w:line="276" w:lineRule="auto"/>
        <w:jc w:val="lowKashida"/>
      </w:pPr>
      <w:r w:rsidRPr="000D2923">
        <w:t xml:space="preserve">Musthofa, B. (t.t.). </w:t>
      </w:r>
      <w:r w:rsidRPr="000D2923">
        <w:rPr>
          <w:i/>
          <w:iCs/>
        </w:rPr>
        <w:t>TAFSIR AL-IBRIZ</w:t>
      </w:r>
      <w:r w:rsidRPr="000D2923">
        <w:t>. Rembang: Menara Kudus.</w:t>
      </w:r>
    </w:p>
    <w:p w14:paraId="08956EC8" w14:textId="77777777" w:rsidR="007F5F65" w:rsidRPr="000D2923" w:rsidRDefault="007F5F65" w:rsidP="007F5F65">
      <w:pPr>
        <w:pStyle w:val="Bibliography"/>
        <w:spacing w:line="276" w:lineRule="auto"/>
        <w:jc w:val="lowKashida"/>
      </w:pPr>
      <w:r w:rsidRPr="000D2923">
        <w:t xml:space="preserve">N, N. A., &amp; Samhati, S. (2020). Komunikasi Antar Pribadi Murobbi dalam Proses Ta’aruf pada Lembaga Barul fattah Bandar Lampung. </w:t>
      </w:r>
      <w:r w:rsidRPr="000D2923">
        <w:rPr>
          <w:i/>
          <w:iCs/>
        </w:rPr>
        <w:t>Jurnal Komika</w:t>
      </w:r>
      <w:r w:rsidRPr="000D2923">
        <w:t xml:space="preserve">, </w:t>
      </w:r>
      <w:r w:rsidRPr="000D2923">
        <w:rPr>
          <w:i/>
          <w:iCs/>
        </w:rPr>
        <w:t>3</w:t>
      </w:r>
      <w:r w:rsidRPr="000D2923">
        <w:t>(2).</w:t>
      </w:r>
    </w:p>
    <w:p w14:paraId="67C7B576" w14:textId="77777777" w:rsidR="007F5F65" w:rsidRPr="000D2923" w:rsidRDefault="007F5F65" w:rsidP="007F5F65">
      <w:pPr>
        <w:pStyle w:val="Bibliography"/>
        <w:spacing w:line="276" w:lineRule="auto"/>
        <w:jc w:val="lowKashida"/>
      </w:pPr>
      <w:r w:rsidRPr="000D2923">
        <w:t xml:space="preserve">Nufus, H., Khozin, N., &amp; Diman, L. (2018). </w:t>
      </w:r>
      <w:r w:rsidRPr="000D2923">
        <w:rPr>
          <w:i/>
          <w:iCs/>
        </w:rPr>
        <w:t>NILAI PENDIDIKAN MULTICULTURAL (KAJIAN TAFSIR AL-QUR’AN SURAH AL-HUJURAT AYAT 9-13)</w:t>
      </w:r>
      <w:r w:rsidRPr="000D2923">
        <w:t xml:space="preserve">. </w:t>
      </w:r>
      <w:r w:rsidRPr="000D2923">
        <w:rPr>
          <w:i/>
          <w:iCs/>
        </w:rPr>
        <w:t>3</w:t>
      </w:r>
      <w:r w:rsidRPr="000D2923">
        <w:t>(2).</w:t>
      </w:r>
    </w:p>
    <w:p w14:paraId="738962A8" w14:textId="77777777" w:rsidR="007F5F65" w:rsidRPr="000D2923" w:rsidRDefault="007F5F65" w:rsidP="007F5F65">
      <w:pPr>
        <w:pStyle w:val="Bibliography"/>
        <w:spacing w:line="276" w:lineRule="auto"/>
        <w:jc w:val="lowKashida"/>
      </w:pPr>
      <w:r w:rsidRPr="000D2923">
        <w:t xml:space="preserve">Subki, M., Sugiarto, F., &amp; Sumarlin. (2021). PENAFSIRAN QS. AL-HUJURAT [49] AYAT 13 TENTANG KESETARAAN GENDER DALAM AL-QUR’AN MENURUT QURAISH SHIHAB DAN SAYYID QUTHB (Studi Komparatif Atas Tafsir al-Mishbah dan Tafsir Fi Zhilalal-Qur’an). </w:t>
      </w:r>
      <w:r w:rsidRPr="000D2923">
        <w:rPr>
          <w:i/>
          <w:iCs/>
        </w:rPr>
        <w:t>Al Furqan: Jurnal Ilmu Al-Qur’an dan Tafsir</w:t>
      </w:r>
      <w:r w:rsidRPr="000D2923">
        <w:t xml:space="preserve">, </w:t>
      </w:r>
      <w:r w:rsidRPr="000D2923">
        <w:rPr>
          <w:i/>
          <w:iCs/>
        </w:rPr>
        <w:t>4</w:t>
      </w:r>
      <w:r w:rsidRPr="000D2923">
        <w:t>(1).</w:t>
      </w:r>
    </w:p>
    <w:p w14:paraId="4107E50D" w14:textId="789AAB5B" w:rsidR="00BB3D38" w:rsidRPr="00AA7A70" w:rsidRDefault="007F5F65" w:rsidP="007F5F65">
      <w:pPr>
        <w:pStyle w:val="Body"/>
        <w:spacing w:line="276" w:lineRule="auto"/>
        <w:ind w:firstLine="720"/>
        <w:rPr>
          <w:rFonts w:eastAsia="Calibri"/>
        </w:rPr>
      </w:pPr>
      <w:r>
        <w:rPr>
          <w:rFonts w:eastAsia="SimSun"/>
          <w:b/>
          <w:bCs/>
          <w:sz w:val="24"/>
          <w:szCs w:val="24"/>
          <w:lang w:eastAsia="en-US"/>
        </w:rPr>
        <w:fldChar w:fldCharType="end"/>
      </w:r>
    </w:p>
    <w:sectPr w:rsidR="00BB3D38" w:rsidRPr="00AA7A70" w:rsidSect="00D02614">
      <w:headerReference w:type="even" r:id="rId9"/>
      <w:headerReference w:type="default" r:id="rId10"/>
      <w:footerReference w:type="even" r:id="rId11"/>
      <w:footerReference w:type="default" r:id="rId12"/>
      <w:headerReference w:type="first" r:id="rId13"/>
      <w:footerReference w:type="first" r:id="rId14"/>
      <w:type w:val="continuous"/>
      <w:pgSz w:w="11907" w:h="16839" w:code="9"/>
      <w:pgMar w:top="1701" w:right="1701" w:bottom="1701" w:left="1701" w:header="720" w:footer="720" w:gutter="0"/>
      <w:pgNumType w:start="25"/>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9E280" w14:textId="77777777" w:rsidR="00EC55B8" w:rsidRDefault="00EC55B8" w:rsidP="00D27E84">
      <w:r>
        <w:separator/>
      </w:r>
    </w:p>
  </w:endnote>
  <w:endnote w:type="continuationSeparator" w:id="0">
    <w:p w14:paraId="79365B8E" w14:textId="77777777" w:rsidR="00EC55B8" w:rsidRDefault="00EC55B8" w:rsidP="00D27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8904503"/>
      <w:docPartObj>
        <w:docPartGallery w:val="Page Numbers (Bottom of Page)"/>
        <w:docPartUnique/>
      </w:docPartObj>
    </w:sdtPr>
    <w:sdtEndPr>
      <w:rPr>
        <w:noProof/>
      </w:rPr>
    </w:sdtEndPr>
    <w:sdtContent>
      <w:p w14:paraId="64A1E99E" w14:textId="77777777" w:rsidR="00977D3B" w:rsidRDefault="00977D3B" w:rsidP="00977D3B">
        <w:pPr>
          <w:pStyle w:val="Header"/>
          <w:tabs>
            <w:tab w:val="clear" w:pos="9026"/>
            <w:tab w:val="left" w:pos="1843"/>
          </w:tabs>
          <w:jc w:val="both"/>
        </w:pPr>
      </w:p>
      <w:p w14:paraId="328C4291" w14:textId="5BBBA869" w:rsidR="00977D3B" w:rsidRPr="00977D3B" w:rsidRDefault="00977D3B" w:rsidP="00977D3B">
        <w:pPr>
          <w:pStyle w:val="Header"/>
          <w:tabs>
            <w:tab w:val="clear" w:pos="9026"/>
            <w:tab w:val="left" w:pos="1843"/>
          </w:tabs>
          <w:jc w:val="both"/>
          <w:rPr>
            <w:rFonts w:ascii="Times New Roman" w:hAnsi="Times New Roman"/>
            <w:sz w:val="24"/>
            <w:szCs w:val="24"/>
            <w:lang w:val="en-US"/>
          </w:rPr>
        </w:pPr>
        <w:r>
          <w:rPr>
            <w:rFonts w:ascii="Times New Roman" w:hAnsi="Times New Roman"/>
            <w:sz w:val="24"/>
            <w:szCs w:val="24"/>
            <w:lang w:val="en-US"/>
          </w:rPr>
          <w:t xml:space="preserve">Merdeka Indonesia Journal International (MIJI), </w:t>
        </w:r>
        <w:r w:rsidRPr="00AA7A70">
          <w:rPr>
            <w:rFonts w:ascii="Times New Roman" w:hAnsi="Times New Roman"/>
            <w:sz w:val="24"/>
            <w:szCs w:val="24"/>
          </w:rPr>
          <w:t xml:space="preserve">Vol. </w:t>
        </w:r>
        <w:r w:rsidR="007F5F65">
          <w:rPr>
            <w:rFonts w:ascii="Times New Roman" w:hAnsi="Times New Roman"/>
            <w:sz w:val="24"/>
            <w:szCs w:val="24"/>
            <w:lang w:val="en-US"/>
          </w:rPr>
          <w:t>2</w:t>
        </w:r>
        <w:r w:rsidRPr="00AA7A70">
          <w:rPr>
            <w:rFonts w:ascii="Times New Roman" w:hAnsi="Times New Roman"/>
            <w:sz w:val="24"/>
            <w:szCs w:val="24"/>
          </w:rPr>
          <w:t>, No</w:t>
        </w:r>
        <w:r w:rsidRPr="00AA7A70">
          <w:rPr>
            <w:rFonts w:ascii="Times New Roman" w:hAnsi="Times New Roman"/>
            <w:sz w:val="24"/>
            <w:szCs w:val="24"/>
            <w:lang w:val="en-ID"/>
          </w:rPr>
          <w:t>.</w:t>
        </w:r>
        <w:r w:rsidRPr="00AA7A70">
          <w:rPr>
            <w:rFonts w:ascii="Times New Roman" w:hAnsi="Times New Roman"/>
            <w:sz w:val="24"/>
            <w:szCs w:val="24"/>
          </w:rPr>
          <w:t xml:space="preserve"> </w:t>
        </w:r>
        <w:r>
          <w:rPr>
            <w:rFonts w:ascii="Times New Roman" w:hAnsi="Times New Roman"/>
            <w:sz w:val="24"/>
            <w:szCs w:val="24"/>
            <w:lang w:val="en-US"/>
          </w:rPr>
          <w:t>1</w:t>
        </w:r>
        <w:r w:rsidRPr="00AA7A70">
          <w:rPr>
            <w:rFonts w:ascii="Times New Roman" w:hAnsi="Times New Roman"/>
            <w:sz w:val="24"/>
            <w:szCs w:val="24"/>
            <w:lang w:val="en-US"/>
          </w:rPr>
          <w:t xml:space="preserve">, </w:t>
        </w:r>
        <w:r>
          <w:rPr>
            <w:rFonts w:ascii="Times New Roman" w:hAnsi="Times New Roman"/>
            <w:sz w:val="24"/>
            <w:szCs w:val="24"/>
            <w:lang w:val="en-US"/>
          </w:rPr>
          <w:t>Ju</w:t>
        </w:r>
        <w:r w:rsidR="007F5F65">
          <w:rPr>
            <w:rFonts w:ascii="Times New Roman" w:hAnsi="Times New Roman"/>
            <w:sz w:val="24"/>
            <w:szCs w:val="24"/>
            <w:lang w:val="en-US"/>
          </w:rPr>
          <w:t>n</w:t>
        </w:r>
        <w:r>
          <w:rPr>
            <w:rFonts w:ascii="Times New Roman" w:hAnsi="Times New Roman"/>
            <w:sz w:val="24"/>
            <w:szCs w:val="24"/>
            <w:lang w:val="en-US"/>
          </w:rPr>
          <w:t>i</w:t>
        </w:r>
        <w:r w:rsidRPr="00AA7A70">
          <w:rPr>
            <w:rFonts w:ascii="Times New Roman" w:hAnsi="Times New Roman"/>
            <w:sz w:val="24"/>
            <w:szCs w:val="24"/>
            <w:lang w:val="en-US"/>
          </w:rPr>
          <w:t xml:space="preserve"> 202</w:t>
        </w:r>
        <w:r w:rsidR="007F5F65">
          <w:rPr>
            <w:rFonts w:ascii="Times New Roman" w:hAnsi="Times New Roman"/>
            <w:sz w:val="24"/>
            <w:szCs w:val="24"/>
            <w:lang w:val="en-US"/>
          </w:rPr>
          <w:t>2</w:t>
        </w:r>
        <w:r>
          <w:rPr>
            <w:rFonts w:ascii="Times New Roman" w:hAnsi="Times New Roman"/>
            <w:sz w:val="24"/>
            <w:szCs w:val="24"/>
            <w:lang w:val="en-US"/>
          </w:rPr>
          <w:tab/>
        </w:r>
        <w:r>
          <w:rPr>
            <w:rFonts w:ascii="Times New Roman" w:hAnsi="Times New Roman"/>
            <w:sz w:val="24"/>
            <w:szCs w:val="24"/>
            <w:lang w:val="en-US"/>
          </w:rPr>
          <w:tab/>
          <w:t xml:space="preserve">      </w:t>
        </w:r>
        <w:r>
          <w:fldChar w:fldCharType="begin"/>
        </w:r>
        <w:r>
          <w:instrText xml:space="preserve"> PAGE   \* MERGEFORMAT </w:instrText>
        </w:r>
        <w:r>
          <w:fldChar w:fldCharType="separate"/>
        </w:r>
        <w:r>
          <w:t>1</w:t>
        </w:r>
        <w:r>
          <w:rPr>
            <w:noProof/>
          </w:rPr>
          <w:fldChar w:fldCharType="end"/>
        </w:r>
      </w:p>
    </w:sdtContent>
  </w:sdt>
  <w:p w14:paraId="0065B49E" w14:textId="70E0B12A" w:rsidR="00D27E84" w:rsidRDefault="00D27E84" w:rsidP="00D27E84">
    <w:pPr>
      <w:pStyle w:val="Footer"/>
      <w:tabs>
        <w:tab w:val="clear" w:pos="4513"/>
        <w:tab w:val="clear" w:pos="9026"/>
      </w:tabs>
    </w:pPr>
  </w:p>
  <w:p w14:paraId="58CEBFB4" w14:textId="77777777" w:rsidR="00D27E84" w:rsidRDefault="00D27E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6576480"/>
      <w:docPartObj>
        <w:docPartGallery w:val="Page Numbers (Bottom of Page)"/>
        <w:docPartUnique/>
      </w:docPartObj>
    </w:sdtPr>
    <w:sdtEndPr>
      <w:rPr>
        <w:noProof/>
      </w:rPr>
    </w:sdtEndPr>
    <w:sdtContent>
      <w:p w14:paraId="212ADEBF" w14:textId="3FE4237E" w:rsidR="00977D3B" w:rsidRPr="00977D3B" w:rsidRDefault="00977D3B" w:rsidP="00977D3B">
        <w:pPr>
          <w:pStyle w:val="Header"/>
          <w:tabs>
            <w:tab w:val="clear" w:pos="9026"/>
            <w:tab w:val="left" w:pos="1843"/>
          </w:tabs>
          <w:jc w:val="both"/>
        </w:pPr>
        <w:r>
          <w:rPr>
            <w:rFonts w:ascii="Times New Roman" w:hAnsi="Times New Roman"/>
            <w:sz w:val="24"/>
            <w:szCs w:val="24"/>
            <w:lang w:val="en-US"/>
          </w:rPr>
          <w:t xml:space="preserve">Merdeka Indonesia Journal International (MIJI), </w:t>
        </w:r>
        <w:r w:rsidRPr="00AA7A70">
          <w:rPr>
            <w:rFonts w:ascii="Times New Roman" w:hAnsi="Times New Roman"/>
            <w:sz w:val="24"/>
            <w:szCs w:val="24"/>
          </w:rPr>
          <w:t xml:space="preserve">Vol. </w:t>
        </w:r>
        <w:r w:rsidR="007F5F65">
          <w:rPr>
            <w:rFonts w:ascii="Times New Roman" w:hAnsi="Times New Roman"/>
            <w:sz w:val="24"/>
            <w:szCs w:val="24"/>
            <w:lang w:val="en-US"/>
          </w:rPr>
          <w:t>2</w:t>
        </w:r>
        <w:r w:rsidRPr="00AA7A70">
          <w:rPr>
            <w:rFonts w:ascii="Times New Roman" w:hAnsi="Times New Roman"/>
            <w:sz w:val="24"/>
            <w:szCs w:val="24"/>
          </w:rPr>
          <w:t>, No</w:t>
        </w:r>
        <w:r w:rsidRPr="00AA7A70">
          <w:rPr>
            <w:rFonts w:ascii="Times New Roman" w:hAnsi="Times New Roman"/>
            <w:sz w:val="24"/>
            <w:szCs w:val="24"/>
            <w:lang w:val="en-ID"/>
          </w:rPr>
          <w:t>.</w:t>
        </w:r>
        <w:r w:rsidRPr="00AA7A70">
          <w:rPr>
            <w:rFonts w:ascii="Times New Roman" w:hAnsi="Times New Roman"/>
            <w:sz w:val="24"/>
            <w:szCs w:val="24"/>
          </w:rPr>
          <w:t xml:space="preserve"> </w:t>
        </w:r>
        <w:r>
          <w:rPr>
            <w:rFonts w:ascii="Times New Roman" w:hAnsi="Times New Roman"/>
            <w:sz w:val="24"/>
            <w:szCs w:val="24"/>
            <w:lang w:val="en-US"/>
          </w:rPr>
          <w:t>1</w:t>
        </w:r>
        <w:r w:rsidRPr="00AA7A70">
          <w:rPr>
            <w:rFonts w:ascii="Times New Roman" w:hAnsi="Times New Roman"/>
            <w:sz w:val="24"/>
            <w:szCs w:val="24"/>
            <w:lang w:val="en-US"/>
          </w:rPr>
          <w:t xml:space="preserve">, </w:t>
        </w:r>
        <w:r>
          <w:rPr>
            <w:rFonts w:ascii="Times New Roman" w:hAnsi="Times New Roman"/>
            <w:sz w:val="24"/>
            <w:szCs w:val="24"/>
            <w:lang w:val="en-US"/>
          </w:rPr>
          <w:t>Ju</w:t>
        </w:r>
        <w:r w:rsidR="007F5F65">
          <w:rPr>
            <w:rFonts w:ascii="Times New Roman" w:hAnsi="Times New Roman"/>
            <w:sz w:val="24"/>
            <w:szCs w:val="24"/>
            <w:lang w:val="en-US"/>
          </w:rPr>
          <w:t>n</w:t>
        </w:r>
        <w:r>
          <w:rPr>
            <w:rFonts w:ascii="Times New Roman" w:hAnsi="Times New Roman"/>
            <w:sz w:val="24"/>
            <w:szCs w:val="24"/>
            <w:lang w:val="en-US"/>
          </w:rPr>
          <w:t>i</w:t>
        </w:r>
        <w:r w:rsidRPr="00AA7A70">
          <w:rPr>
            <w:rFonts w:ascii="Times New Roman" w:hAnsi="Times New Roman"/>
            <w:sz w:val="24"/>
            <w:szCs w:val="24"/>
            <w:lang w:val="en-US"/>
          </w:rPr>
          <w:t xml:space="preserve"> 202</w:t>
        </w:r>
        <w:r w:rsidR="007F5F65">
          <w:rPr>
            <w:rFonts w:ascii="Times New Roman" w:hAnsi="Times New Roman"/>
            <w:sz w:val="24"/>
            <w:szCs w:val="24"/>
            <w:lang w:val="en-US"/>
          </w:rPr>
          <w:t>2</w:t>
        </w:r>
        <w:r>
          <w:rPr>
            <w:rFonts w:ascii="Times New Roman" w:hAnsi="Times New Roman"/>
            <w:sz w:val="24"/>
            <w:szCs w:val="24"/>
            <w:lang w:val="en-US"/>
          </w:rPr>
          <w:tab/>
        </w:r>
        <w:r>
          <w:rPr>
            <w:rFonts w:ascii="Times New Roman" w:hAnsi="Times New Roman"/>
            <w:sz w:val="24"/>
            <w:szCs w:val="24"/>
            <w:lang w:val="en-US"/>
          </w:rPr>
          <w:tab/>
          <w:t xml:space="preserve">      </w:t>
        </w:r>
        <w:r>
          <w:fldChar w:fldCharType="begin"/>
        </w:r>
        <w:r>
          <w:instrText xml:space="preserve"> PAGE   \* MERGEFORMAT </w:instrText>
        </w:r>
        <w:r>
          <w:fldChar w:fldCharType="separate"/>
        </w:r>
        <w:r>
          <w:t>1</w:t>
        </w:r>
        <w:r>
          <w:rPr>
            <w:noProof/>
          </w:rPr>
          <w:fldChar w:fldCharType="end"/>
        </w:r>
      </w:p>
    </w:sdtContent>
  </w:sdt>
  <w:p w14:paraId="13069530" w14:textId="77777777" w:rsidR="00977D3B" w:rsidRDefault="00977D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4643537"/>
      <w:docPartObj>
        <w:docPartGallery w:val="Page Numbers (Bottom of Page)"/>
        <w:docPartUnique/>
      </w:docPartObj>
    </w:sdtPr>
    <w:sdtEndPr>
      <w:rPr>
        <w:noProof/>
      </w:rPr>
    </w:sdtEndPr>
    <w:sdtContent>
      <w:p w14:paraId="0A006E3A" w14:textId="77777777" w:rsidR="00977D3B" w:rsidRDefault="00977D3B" w:rsidP="00977D3B">
        <w:pPr>
          <w:pStyle w:val="Header"/>
          <w:tabs>
            <w:tab w:val="clear" w:pos="9026"/>
            <w:tab w:val="left" w:pos="1843"/>
          </w:tabs>
          <w:jc w:val="both"/>
        </w:pPr>
      </w:p>
      <w:p w14:paraId="07D2BA2A" w14:textId="5613D53C" w:rsidR="00977D3B" w:rsidRPr="00977D3B" w:rsidRDefault="00977D3B" w:rsidP="00977D3B">
        <w:pPr>
          <w:pStyle w:val="Header"/>
          <w:tabs>
            <w:tab w:val="clear" w:pos="9026"/>
            <w:tab w:val="left" w:pos="1843"/>
          </w:tabs>
          <w:jc w:val="both"/>
          <w:rPr>
            <w:rFonts w:ascii="Times New Roman" w:hAnsi="Times New Roman"/>
            <w:sz w:val="24"/>
            <w:szCs w:val="24"/>
            <w:lang w:val="en-US"/>
          </w:rPr>
        </w:pPr>
        <w:r>
          <w:rPr>
            <w:rFonts w:ascii="Times New Roman" w:hAnsi="Times New Roman"/>
            <w:sz w:val="24"/>
            <w:szCs w:val="24"/>
            <w:lang w:val="en-US"/>
          </w:rPr>
          <w:t xml:space="preserve">Merdeka Indonesia Journal International (MIJI), </w:t>
        </w:r>
        <w:r w:rsidRPr="00AA7A70">
          <w:rPr>
            <w:rFonts w:ascii="Times New Roman" w:hAnsi="Times New Roman"/>
            <w:sz w:val="24"/>
            <w:szCs w:val="24"/>
          </w:rPr>
          <w:t xml:space="preserve">Vol. </w:t>
        </w:r>
        <w:r w:rsidR="007F5F65">
          <w:rPr>
            <w:rFonts w:ascii="Times New Roman" w:hAnsi="Times New Roman"/>
            <w:sz w:val="24"/>
            <w:szCs w:val="24"/>
            <w:lang w:val="en-US"/>
          </w:rPr>
          <w:t>2</w:t>
        </w:r>
        <w:r w:rsidRPr="00AA7A70">
          <w:rPr>
            <w:rFonts w:ascii="Times New Roman" w:hAnsi="Times New Roman"/>
            <w:sz w:val="24"/>
            <w:szCs w:val="24"/>
          </w:rPr>
          <w:t>, No</w:t>
        </w:r>
        <w:r w:rsidRPr="00AA7A70">
          <w:rPr>
            <w:rFonts w:ascii="Times New Roman" w:hAnsi="Times New Roman"/>
            <w:sz w:val="24"/>
            <w:szCs w:val="24"/>
            <w:lang w:val="en-ID"/>
          </w:rPr>
          <w:t>.</w:t>
        </w:r>
        <w:r w:rsidRPr="00AA7A70">
          <w:rPr>
            <w:rFonts w:ascii="Times New Roman" w:hAnsi="Times New Roman"/>
            <w:sz w:val="24"/>
            <w:szCs w:val="24"/>
          </w:rPr>
          <w:t xml:space="preserve"> </w:t>
        </w:r>
        <w:r>
          <w:rPr>
            <w:rFonts w:ascii="Times New Roman" w:hAnsi="Times New Roman"/>
            <w:sz w:val="24"/>
            <w:szCs w:val="24"/>
            <w:lang w:val="en-US"/>
          </w:rPr>
          <w:t>1</w:t>
        </w:r>
        <w:r w:rsidRPr="00AA7A70">
          <w:rPr>
            <w:rFonts w:ascii="Times New Roman" w:hAnsi="Times New Roman"/>
            <w:sz w:val="24"/>
            <w:szCs w:val="24"/>
            <w:lang w:val="en-US"/>
          </w:rPr>
          <w:t xml:space="preserve">, </w:t>
        </w:r>
        <w:r>
          <w:rPr>
            <w:rFonts w:ascii="Times New Roman" w:hAnsi="Times New Roman"/>
            <w:sz w:val="24"/>
            <w:szCs w:val="24"/>
            <w:lang w:val="en-US"/>
          </w:rPr>
          <w:t>Ju</w:t>
        </w:r>
        <w:r w:rsidR="007F5F65">
          <w:rPr>
            <w:rFonts w:ascii="Times New Roman" w:hAnsi="Times New Roman"/>
            <w:sz w:val="24"/>
            <w:szCs w:val="24"/>
            <w:lang w:val="en-US"/>
          </w:rPr>
          <w:t>n</w:t>
        </w:r>
        <w:r>
          <w:rPr>
            <w:rFonts w:ascii="Times New Roman" w:hAnsi="Times New Roman"/>
            <w:sz w:val="24"/>
            <w:szCs w:val="24"/>
            <w:lang w:val="en-US"/>
          </w:rPr>
          <w:t>i</w:t>
        </w:r>
        <w:r w:rsidRPr="00AA7A70">
          <w:rPr>
            <w:rFonts w:ascii="Times New Roman" w:hAnsi="Times New Roman"/>
            <w:sz w:val="24"/>
            <w:szCs w:val="24"/>
            <w:lang w:val="en-US"/>
          </w:rPr>
          <w:t xml:space="preserve"> 202</w:t>
        </w:r>
        <w:r w:rsidR="007F5F65">
          <w:rPr>
            <w:rFonts w:ascii="Times New Roman" w:hAnsi="Times New Roman"/>
            <w:sz w:val="24"/>
            <w:szCs w:val="24"/>
            <w:lang w:val="en-US"/>
          </w:rPr>
          <w:t>2</w:t>
        </w:r>
        <w:r>
          <w:rPr>
            <w:rFonts w:ascii="Times New Roman" w:hAnsi="Times New Roman"/>
            <w:sz w:val="24"/>
            <w:szCs w:val="24"/>
            <w:lang w:val="en-US"/>
          </w:rPr>
          <w:tab/>
        </w:r>
        <w:r>
          <w:rPr>
            <w:rFonts w:ascii="Times New Roman" w:hAnsi="Times New Roman"/>
            <w:sz w:val="24"/>
            <w:szCs w:val="24"/>
            <w:lang w:val="en-US"/>
          </w:rPr>
          <w:tab/>
          <w:t xml:space="preserve">      </w:t>
        </w:r>
        <w:r>
          <w:fldChar w:fldCharType="begin"/>
        </w:r>
        <w:r>
          <w:instrText xml:space="preserve"> PAGE   \* MERGEFORMAT </w:instrText>
        </w:r>
        <w:r>
          <w:fldChar w:fldCharType="separate"/>
        </w:r>
        <w:r>
          <w:rPr>
            <w:noProof/>
          </w:rPr>
          <w:t>2</w:t>
        </w:r>
        <w:r>
          <w:rPr>
            <w:noProof/>
          </w:rPr>
          <w:fldChar w:fldCharType="end"/>
        </w:r>
      </w:p>
    </w:sdtContent>
  </w:sdt>
  <w:p w14:paraId="46866504" w14:textId="77777777" w:rsidR="00977D3B" w:rsidRDefault="00977D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36D7A" w14:textId="77777777" w:rsidR="00EC55B8" w:rsidRDefault="00EC55B8" w:rsidP="00D27E84">
      <w:r>
        <w:separator/>
      </w:r>
    </w:p>
  </w:footnote>
  <w:footnote w:type="continuationSeparator" w:id="0">
    <w:p w14:paraId="3D2C810A" w14:textId="77777777" w:rsidR="00EC55B8" w:rsidRDefault="00EC55B8" w:rsidP="00D27E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A6918" w14:textId="2018BBCF" w:rsidR="004C209F" w:rsidRPr="004C209F" w:rsidRDefault="00BA63B7" w:rsidP="004C209F">
    <w:pPr>
      <w:rPr>
        <w:bCs/>
      </w:rPr>
    </w:pPr>
    <w:r>
      <w:rPr>
        <w:bCs/>
      </w:rPr>
      <w:t>Hikmatul Siti Masitoh, Laily Liddini</w:t>
    </w:r>
  </w:p>
  <w:p w14:paraId="79DC0F75" w14:textId="77777777" w:rsidR="004C209F" w:rsidRDefault="004C20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15FA0" w14:textId="40A7C4BF" w:rsidR="007F5F65" w:rsidRDefault="007F5F65" w:rsidP="007F5F65">
    <w:pPr>
      <w:ind w:left="720"/>
      <w:jc w:val="lowKashida"/>
      <w:rPr>
        <w:rFonts w:eastAsia="SimSun"/>
        <w:b/>
        <w:bCs/>
      </w:rPr>
    </w:pPr>
    <w:r>
      <w:rPr>
        <w:rFonts w:eastAsia="SimSun"/>
        <w:b/>
        <w:bCs/>
      </w:rPr>
      <w:t xml:space="preserve"> </w:t>
    </w:r>
    <w:r>
      <w:rPr>
        <w:rFonts w:eastAsia="SimSun"/>
        <w:b/>
        <w:bCs/>
      </w:rPr>
      <w:t>TA’ARUF DAN KASIH SAYANG DALAM Q.S. AL-HUJURAT AYAT 13</w:t>
    </w:r>
  </w:p>
  <w:p w14:paraId="14E18A0E" w14:textId="13CD7E42" w:rsidR="00D27E84" w:rsidRPr="007F5F65" w:rsidRDefault="00D27E84" w:rsidP="007F5F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6A0C5" w14:textId="77777777" w:rsidR="00D02614" w:rsidRDefault="00D026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1A6FF7"/>
    <w:multiLevelType w:val="hybridMultilevel"/>
    <w:tmpl w:val="C52CA18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5D61941"/>
    <w:multiLevelType w:val="hybridMultilevel"/>
    <w:tmpl w:val="EE76D5B2"/>
    <w:lvl w:ilvl="0" w:tplc="04090011">
      <w:start w:val="1"/>
      <w:numFmt w:val="decimal"/>
      <w:lvlText w:val="%1)"/>
      <w:lvlJc w:val="left"/>
      <w:pPr>
        <w:ind w:left="644" w:hanging="360"/>
      </w:p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 w15:restartNumberingAfterBreak="0">
    <w:nsid w:val="1D47622C"/>
    <w:multiLevelType w:val="hybridMultilevel"/>
    <w:tmpl w:val="F9EA1BE0"/>
    <w:lvl w:ilvl="0" w:tplc="5942CF96">
      <w:start w:val="1"/>
      <w:numFmt w:val="decimal"/>
      <w:lvlText w:val="%1."/>
      <w:lvlJc w:val="left"/>
      <w:pPr>
        <w:ind w:left="72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15:restartNumberingAfterBreak="0">
    <w:nsid w:val="2D2362FB"/>
    <w:multiLevelType w:val="hybridMultilevel"/>
    <w:tmpl w:val="A24A95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5007C8"/>
    <w:multiLevelType w:val="hybridMultilevel"/>
    <w:tmpl w:val="BCC21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2C1DEF"/>
    <w:multiLevelType w:val="hybridMultilevel"/>
    <w:tmpl w:val="B87274FA"/>
    <w:lvl w:ilvl="0" w:tplc="D70EB77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15:restartNumberingAfterBreak="0">
    <w:nsid w:val="51533133"/>
    <w:multiLevelType w:val="hybridMultilevel"/>
    <w:tmpl w:val="4D1ED9D2"/>
    <w:lvl w:ilvl="0" w:tplc="D2C693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E7070A"/>
    <w:multiLevelType w:val="hybridMultilevel"/>
    <w:tmpl w:val="7C5C3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5300405">
    <w:abstractNumId w:val="0"/>
  </w:num>
  <w:num w:numId="2" w16cid:durableId="781149653">
    <w:abstractNumId w:val="2"/>
  </w:num>
  <w:num w:numId="3" w16cid:durableId="1005523615">
    <w:abstractNumId w:val="3"/>
  </w:num>
  <w:num w:numId="4" w16cid:durableId="841089563">
    <w:abstractNumId w:val="7"/>
  </w:num>
  <w:num w:numId="5" w16cid:durableId="1044329326">
    <w:abstractNumId w:val="1"/>
  </w:num>
  <w:num w:numId="6" w16cid:durableId="1867787816">
    <w:abstractNumId w:val="5"/>
  </w:num>
  <w:num w:numId="7" w16cid:durableId="2047753260">
    <w:abstractNumId w:val="8"/>
  </w:num>
  <w:num w:numId="8" w16cid:durableId="1541896757">
    <w:abstractNumId w:val="6"/>
  </w:num>
  <w:num w:numId="9" w16cid:durableId="5948264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D38"/>
    <w:rsid w:val="0002245B"/>
    <w:rsid w:val="0006144B"/>
    <w:rsid w:val="000614B6"/>
    <w:rsid w:val="000D004E"/>
    <w:rsid w:val="00117177"/>
    <w:rsid w:val="00175C54"/>
    <w:rsid w:val="001A129A"/>
    <w:rsid w:val="001A64D3"/>
    <w:rsid w:val="001C5C18"/>
    <w:rsid w:val="00220F20"/>
    <w:rsid w:val="00236413"/>
    <w:rsid w:val="002422ED"/>
    <w:rsid w:val="00254856"/>
    <w:rsid w:val="002566A5"/>
    <w:rsid w:val="00265F4C"/>
    <w:rsid w:val="00284AFE"/>
    <w:rsid w:val="002A3D4C"/>
    <w:rsid w:val="002C5FA1"/>
    <w:rsid w:val="00323A99"/>
    <w:rsid w:val="00346A36"/>
    <w:rsid w:val="00353F31"/>
    <w:rsid w:val="00382818"/>
    <w:rsid w:val="003D5A74"/>
    <w:rsid w:val="00404E9C"/>
    <w:rsid w:val="00413292"/>
    <w:rsid w:val="00445299"/>
    <w:rsid w:val="0049251F"/>
    <w:rsid w:val="00497222"/>
    <w:rsid w:val="004A39AA"/>
    <w:rsid w:val="004C209F"/>
    <w:rsid w:val="0055282D"/>
    <w:rsid w:val="005853B2"/>
    <w:rsid w:val="005B0005"/>
    <w:rsid w:val="005F04C0"/>
    <w:rsid w:val="005F1DF9"/>
    <w:rsid w:val="00656CA5"/>
    <w:rsid w:val="006859DF"/>
    <w:rsid w:val="006925CD"/>
    <w:rsid w:val="0072423F"/>
    <w:rsid w:val="00742133"/>
    <w:rsid w:val="007B5DF8"/>
    <w:rsid w:val="007C17A1"/>
    <w:rsid w:val="007D7142"/>
    <w:rsid w:val="007F5F65"/>
    <w:rsid w:val="00814116"/>
    <w:rsid w:val="008D303B"/>
    <w:rsid w:val="008F4756"/>
    <w:rsid w:val="009125A1"/>
    <w:rsid w:val="00916C97"/>
    <w:rsid w:val="00922C0D"/>
    <w:rsid w:val="00924B32"/>
    <w:rsid w:val="00942BC1"/>
    <w:rsid w:val="009461F7"/>
    <w:rsid w:val="00977D3B"/>
    <w:rsid w:val="00A13955"/>
    <w:rsid w:val="00AA7A70"/>
    <w:rsid w:val="00AE5999"/>
    <w:rsid w:val="00B049AB"/>
    <w:rsid w:val="00BA63B7"/>
    <w:rsid w:val="00BB3D38"/>
    <w:rsid w:val="00BB79AD"/>
    <w:rsid w:val="00C41AAC"/>
    <w:rsid w:val="00C6789A"/>
    <w:rsid w:val="00CB04FF"/>
    <w:rsid w:val="00CE4D0E"/>
    <w:rsid w:val="00CE6A97"/>
    <w:rsid w:val="00CF3FB5"/>
    <w:rsid w:val="00CF6105"/>
    <w:rsid w:val="00D02614"/>
    <w:rsid w:val="00D27E84"/>
    <w:rsid w:val="00D408F9"/>
    <w:rsid w:val="00E060F1"/>
    <w:rsid w:val="00EC55B8"/>
    <w:rsid w:val="00ED704B"/>
    <w:rsid w:val="00F21FBD"/>
    <w:rsid w:val="00F60A8E"/>
    <w:rsid w:val="00F66793"/>
    <w:rsid w:val="00F77DD8"/>
    <w:rsid w:val="00FC3817"/>
    <w:rsid w:val="00FC594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14489"/>
  <w15:docId w15:val="{E3C1A495-DADC-4C7E-BDA2-7F0F6A87D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id-ID" w:eastAsia="id-I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D38"/>
    <w:rPr>
      <w:rFonts w:ascii="Times New Roman" w:eastAsia="Times New Roman" w:hAnsi="Times New Roman" w:cs="Times New Roman"/>
      <w:sz w:val="24"/>
      <w:szCs w:val="24"/>
      <w:lang w:val="en-US" w:eastAsia="en-US"/>
    </w:rPr>
  </w:style>
  <w:style w:type="paragraph" w:styleId="Heading1">
    <w:name w:val="heading 1"/>
    <w:basedOn w:val="Normal"/>
    <w:next w:val="Normal"/>
    <w:link w:val="Heading1Char"/>
    <w:qFormat/>
    <w:rsid w:val="00BB3D38"/>
    <w:pPr>
      <w:keepNext/>
      <w:tabs>
        <w:tab w:val="num" w:pos="0"/>
      </w:tabs>
      <w:suppressAutoHyphens/>
      <w:jc w:val="both"/>
      <w:outlineLvl w:val="0"/>
    </w:pPr>
    <w:rPr>
      <w:b/>
      <w:sz w:val="20"/>
      <w:szCs w:val="20"/>
      <w:lang w:eastAsia="ar-SA"/>
    </w:rPr>
  </w:style>
  <w:style w:type="paragraph" w:styleId="Heading2">
    <w:name w:val="heading 2"/>
    <w:basedOn w:val="Normal"/>
    <w:next w:val="Normal"/>
    <w:link w:val="Heading2Char"/>
    <w:qFormat/>
    <w:rsid w:val="00BB3D38"/>
    <w:pPr>
      <w:keepNext/>
      <w:tabs>
        <w:tab w:val="num" w:pos="0"/>
      </w:tabs>
      <w:suppressAutoHyphens/>
      <w:jc w:val="both"/>
      <w:outlineLvl w:val="1"/>
    </w:pPr>
    <w:rPr>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B3D38"/>
    <w:rPr>
      <w:rFonts w:ascii="Times New Roman" w:eastAsia="Times New Roman" w:hAnsi="Times New Roman" w:cs="Times New Roman"/>
      <w:b/>
      <w:sz w:val="20"/>
      <w:szCs w:val="20"/>
      <w:lang w:eastAsia="ar-SA"/>
    </w:rPr>
  </w:style>
  <w:style w:type="character" w:customStyle="1" w:styleId="Heading2Char">
    <w:name w:val="Heading 2 Char"/>
    <w:link w:val="Heading2"/>
    <w:rsid w:val="00BB3D38"/>
    <w:rPr>
      <w:rFonts w:ascii="Times New Roman" w:eastAsia="Times New Roman" w:hAnsi="Times New Roman" w:cs="Times New Roman"/>
      <w:sz w:val="24"/>
      <w:szCs w:val="20"/>
      <w:lang w:eastAsia="ar-SA"/>
    </w:rPr>
  </w:style>
  <w:style w:type="paragraph" w:styleId="BodyTextIndent">
    <w:name w:val="Body Text Indent"/>
    <w:basedOn w:val="Normal"/>
    <w:link w:val="BodyTextIndentChar"/>
    <w:rsid w:val="00BB3D38"/>
    <w:pPr>
      <w:suppressAutoHyphens/>
      <w:ind w:firstLine="567"/>
      <w:jc w:val="both"/>
    </w:pPr>
    <w:rPr>
      <w:sz w:val="20"/>
      <w:szCs w:val="20"/>
      <w:lang w:eastAsia="ar-SA"/>
    </w:rPr>
  </w:style>
  <w:style w:type="character" w:customStyle="1" w:styleId="BodyTextIndentChar">
    <w:name w:val="Body Text Indent Char"/>
    <w:link w:val="BodyTextIndent"/>
    <w:rsid w:val="00BB3D38"/>
    <w:rPr>
      <w:rFonts w:ascii="Times New Roman" w:eastAsia="Times New Roman" w:hAnsi="Times New Roman" w:cs="Times New Roman"/>
      <w:sz w:val="20"/>
      <w:szCs w:val="20"/>
      <w:lang w:eastAsia="ar-SA"/>
    </w:rPr>
  </w:style>
  <w:style w:type="paragraph" w:customStyle="1" w:styleId="Body">
    <w:name w:val="Body"/>
    <w:basedOn w:val="BodyTextIndent"/>
    <w:rsid w:val="00BB3D38"/>
  </w:style>
  <w:style w:type="paragraph" w:customStyle="1" w:styleId="BodyAbstract">
    <w:name w:val="Body Abstract"/>
    <w:basedOn w:val="Heading1"/>
    <w:rsid w:val="00BB3D38"/>
    <w:pPr>
      <w:tabs>
        <w:tab w:val="clear" w:pos="0"/>
      </w:tabs>
      <w:ind w:left="567" w:right="567"/>
      <w:outlineLvl w:val="9"/>
    </w:pPr>
    <w:rPr>
      <w:b w:val="0"/>
      <w:i/>
    </w:rPr>
  </w:style>
  <w:style w:type="paragraph" w:customStyle="1" w:styleId="StyleTitle">
    <w:name w:val="Style Title"/>
    <w:basedOn w:val="Title"/>
    <w:rsid w:val="00BB3D38"/>
    <w:pPr>
      <w:pBdr>
        <w:bottom w:val="none" w:sz="0" w:space="0" w:color="auto"/>
      </w:pBdr>
      <w:suppressAutoHyphens/>
      <w:spacing w:after="0"/>
      <w:contextualSpacing w:val="0"/>
      <w:jc w:val="center"/>
    </w:pPr>
    <w:rPr>
      <w:rFonts w:ascii="Times New Roman" w:hAnsi="Times New Roman" w:cs="Arial"/>
      <w:b/>
      <w:bCs/>
      <w:color w:val="auto"/>
      <w:spacing w:val="0"/>
      <w:kern w:val="1"/>
      <w:sz w:val="24"/>
      <w:szCs w:val="32"/>
      <w:lang w:eastAsia="ar-SA"/>
    </w:rPr>
  </w:style>
  <w:style w:type="paragraph" w:styleId="NormalWeb">
    <w:name w:val="Normal (Web)"/>
    <w:basedOn w:val="Normal"/>
    <w:uiPriority w:val="99"/>
    <w:rsid w:val="00BB3D38"/>
    <w:pPr>
      <w:spacing w:before="100" w:beforeAutospacing="1" w:after="119"/>
    </w:pPr>
  </w:style>
  <w:style w:type="paragraph" w:customStyle="1" w:styleId="Author">
    <w:name w:val="Author"/>
    <w:basedOn w:val="Normal"/>
    <w:rsid w:val="00BB3D38"/>
    <w:pPr>
      <w:jc w:val="center"/>
    </w:pPr>
    <w:rPr>
      <w:b/>
    </w:rPr>
  </w:style>
  <w:style w:type="paragraph" w:customStyle="1" w:styleId="AbstractTitle">
    <w:name w:val="Abstract Title"/>
    <w:basedOn w:val="Normal"/>
    <w:rsid w:val="00BB3D38"/>
    <w:pPr>
      <w:jc w:val="center"/>
    </w:pPr>
    <w:rPr>
      <w:b/>
      <w:sz w:val="20"/>
      <w:szCs w:val="20"/>
    </w:rPr>
  </w:style>
  <w:style w:type="paragraph" w:styleId="Title">
    <w:name w:val="Title"/>
    <w:basedOn w:val="Normal"/>
    <w:next w:val="Normal"/>
    <w:link w:val="TitleChar"/>
    <w:uiPriority w:val="10"/>
    <w:qFormat/>
    <w:rsid w:val="00BB3D38"/>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uiPriority w:val="10"/>
    <w:rsid w:val="00BB3D38"/>
    <w:rPr>
      <w:rFonts w:ascii="Cambria" w:eastAsia="Times New Roman" w:hAnsi="Cambria" w:cs="Times New Roman"/>
      <w:color w:val="17365D"/>
      <w:spacing w:val="5"/>
      <w:kern w:val="28"/>
      <w:sz w:val="52"/>
      <w:szCs w:val="52"/>
    </w:rPr>
  </w:style>
  <w:style w:type="paragraph" w:styleId="BalloonText">
    <w:name w:val="Balloon Text"/>
    <w:basedOn w:val="Normal"/>
    <w:link w:val="BalloonTextChar"/>
    <w:uiPriority w:val="99"/>
    <w:semiHidden/>
    <w:unhideWhenUsed/>
    <w:rsid w:val="00BB3D38"/>
    <w:rPr>
      <w:rFonts w:ascii="Tahoma" w:hAnsi="Tahoma" w:cs="Tahoma"/>
      <w:sz w:val="16"/>
      <w:szCs w:val="16"/>
    </w:rPr>
  </w:style>
  <w:style w:type="character" w:customStyle="1" w:styleId="BalloonTextChar">
    <w:name w:val="Balloon Text Char"/>
    <w:link w:val="BalloonText"/>
    <w:uiPriority w:val="99"/>
    <w:semiHidden/>
    <w:rsid w:val="00BB3D38"/>
    <w:rPr>
      <w:rFonts w:ascii="Tahoma" w:eastAsia="Times New Roman" w:hAnsi="Tahoma" w:cs="Tahoma"/>
      <w:sz w:val="16"/>
      <w:szCs w:val="16"/>
    </w:rPr>
  </w:style>
  <w:style w:type="character" w:styleId="Hyperlink">
    <w:name w:val="Hyperlink"/>
    <w:uiPriority w:val="99"/>
    <w:unhideWhenUsed/>
    <w:rsid w:val="0072423F"/>
    <w:rPr>
      <w:color w:val="0000FF"/>
      <w:u w:val="single"/>
    </w:rPr>
  </w:style>
  <w:style w:type="paragraph" w:styleId="ListParagraph">
    <w:name w:val="List Paragraph"/>
    <w:basedOn w:val="Normal"/>
    <w:link w:val="ListParagraphChar"/>
    <w:uiPriority w:val="34"/>
    <w:qFormat/>
    <w:rsid w:val="00A13955"/>
    <w:pPr>
      <w:spacing w:after="200" w:line="276" w:lineRule="auto"/>
      <w:ind w:left="720"/>
      <w:contextualSpacing/>
    </w:pPr>
    <w:rPr>
      <w:rFonts w:ascii="Calibri" w:eastAsia="Calibri" w:hAnsi="Calibri" w:cs="Arial"/>
      <w:sz w:val="22"/>
      <w:szCs w:val="22"/>
      <w:lang w:val="id-ID"/>
    </w:rPr>
  </w:style>
  <w:style w:type="character" w:customStyle="1" w:styleId="ListParagraphChar">
    <w:name w:val="List Paragraph Char"/>
    <w:link w:val="ListParagraph"/>
    <w:uiPriority w:val="34"/>
    <w:locked/>
    <w:rsid w:val="00A13955"/>
    <w:rPr>
      <w:lang w:val="id-ID"/>
    </w:rPr>
  </w:style>
  <w:style w:type="paragraph" w:styleId="Header">
    <w:name w:val="header"/>
    <w:basedOn w:val="Normal"/>
    <w:link w:val="HeaderChar"/>
    <w:uiPriority w:val="99"/>
    <w:unhideWhenUsed/>
    <w:rsid w:val="00742133"/>
    <w:pPr>
      <w:tabs>
        <w:tab w:val="center" w:pos="4513"/>
        <w:tab w:val="right" w:pos="9026"/>
      </w:tabs>
    </w:pPr>
    <w:rPr>
      <w:rFonts w:ascii="Calibri" w:hAnsi="Calibri"/>
      <w:sz w:val="22"/>
      <w:szCs w:val="22"/>
      <w:lang w:val="id-ID"/>
    </w:rPr>
  </w:style>
  <w:style w:type="character" w:customStyle="1" w:styleId="HeaderChar">
    <w:name w:val="Header Char"/>
    <w:link w:val="Header"/>
    <w:uiPriority w:val="99"/>
    <w:rsid w:val="00742133"/>
    <w:rPr>
      <w:rFonts w:eastAsia="Times New Roman" w:cs="Times New Roman"/>
      <w:sz w:val="22"/>
      <w:szCs w:val="22"/>
      <w:lang w:eastAsia="en-US"/>
    </w:rPr>
  </w:style>
  <w:style w:type="paragraph" w:customStyle="1" w:styleId="1">
    <w:name w:val="1"/>
    <w:basedOn w:val="Normal"/>
    <w:qFormat/>
    <w:rsid w:val="00742133"/>
    <w:pPr>
      <w:tabs>
        <w:tab w:val="num" w:pos="420"/>
      </w:tabs>
      <w:suppressAutoHyphens/>
      <w:spacing w:before="120" w:after="120" w:line="360" w:lineRule="auto"/>
      <w:ind w:left="680" w:hanging="680"/>
      <w:jc w:val="both"/>
    </w:pPr>
    <w:rPr>
      <w:rFonts w:ascii="Arial" w:hAnsi="Arial" w:cs="Arial"/>
      <w:b/>
      <w:lang w:val="it-IT" w:eastAsia="ar-SA"/>
    </w:rPr>
  </w:style>
  <w:style w:type="paragraph" w:styleId="Footer">
    <w:name w:val="footer"/>
    <w:basedOn w:val="Normal"/>
    <w:link w:val="FooterChar"/>
    <w:uiPriority w:val="99"/>
    <w:unhideWhenUsed/>
    <w:rsid w:val="00D27E84"/>
    <w:pPr>
      <w:tabs>
        <w:tab w:val="center" w:pos="4513"/>
        <w:tab w:val="right" w:pos="9026"/>
      </w:tabs>
    </w:pPr>
  </w:style>
  <w:style w:type="character" w:customStyle="1" w:styleId="FooterChar">
    <w:name w:val="Footer Char"/>
    <w:link w:val="Footer"/>
    <w:uiPriority w:val="99"/>
    <w:rsid w:val="00D27E84"/>
    <w:rPr>
      <w:rFonts w:ascii="Times New Roman" w:eastAsia="Times New Roman" w:hAnsi="Times New Roman" w:cs="Times New Roman"/>
      <w:sz w:val="24"/>
      <w:szCs w:val="24"/>
      <w:lang w:val="en-US" w:eastAsia="en-US"/>
    </w:rPr>
  </w:style>
  <w:style w:type="character" w:styleId="HTMLCite">
    <w:name w:val="HTML Cite"/>
    <w:uiPriority w:val="99"/>
    <w:semiHidden/>
    <w:unhideWhenUsed/>
    <w:rsid w:val="00D408F9"/>
    <w:rPr>
      <w:i/>
      <w:iCs/>
    </w:rPr>
  </w:style>
  <w:style w:type="table" w:styleId="TableGrid">
    <w:name w:val="Table Grid"/>
    <w:basedOn w:val="TableNormal"/>
    <w:uiPriority w:val="59"/>
    <w:unhideWhenUsed/>
    <w:rsid w:val="005F04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W31text">
    <w:name w:val="JW_3.1_text"/>
    <w:qFormat/>
    <w:rsid w:val="008F4756"/>
    <w:pPr>
      <w:adjustRightInd w:val="0"/>
      <w:snapToGrid w:val="0"/>
      <w:spacing w:line="260" w:lineRule="atLeast"/>
      <w:ind w:firstLine="425"/>
      <w:jc w:val="both"/>
    </w:pPr>
    <w:rPr>
      <w:rFonts w:ascii="Palatino Linotype" w:eastAsia="Times New Roman" w:hAnsi="Palatino Linotype" w:cs="Times New Roman"/>
      <w:color w:val="000000"/>
      <w:szCs w:val="22"/>
      <w:lang w:val="en-US" w:eastAsia="de-DE" w:bidi="en-US"/>
    </w:rPr>
  </w:style>
  <w:style w:type="paragraph" w:customStyle="1" w:styleId="JW33textspaceafter">
    <w:name w:val="JW_3.3_text_space_after"/>
    <w:basedOn w:val="JW31text"/>
    <w:qFormat/>
    <w:rsid w:val="008F4756"/>
    <w:pPr>
      <w:spacing w:after="240"/>
    </w:pPr>
  </w:style>
  <w:style w:type="paragraph" w:customStyle="1" w:styleId="JW34textspacebefore">
    <w:name w:val="JW_3.4_text_space_before"/>
    <w:basedOn w:val="JW31text"/>
    <w:qFormat/>
    <w:rsid w:val="008F4756"/>
    <w:pPr>
      <w:spacing w:before="240"/>
    </w:pPr>
  </w:style>
  <w:style w:type="paragraph" w:customStyle="1" w:styleId="JW39equation">
    <w:name w:val="JW_3.9_equation"/>
    <w:basedOn w:val="JW31text"/>
    <w:qFormat/>
    <w:rsid w:val="008F4756"/>
    <w:pPr>
      <w:spacing w:before="120" w:after="120"/>
      <w:ind w:left="709" w:firstLine="0"/>
      <w:jc w:val="center"/>
    </w:pPr>
  </w:style>
  <w:style w:type="paragraph" w:customStyle="1" w:styleId="JW3aequationnumber">
    <w:name w:val="JW_3.a_equation_number"/>
    <w:basedOn w:val="JW31text"/>
    <w:rsid w:val="008F4756"/>
    <w:pPr>
      <w:spacing w:before="120" w:after="120" w:line="240" w:lineRule="auto"/>
      <w:ind w:firstLine="0"/>
      <w:jc w:val="right"/>
    </w:pPr>
  </w:style>
  <w:style w:type="paragraph" w:customStyle="1" w:styleId="JW81Quote">
    <w:name w:val="JW_8.1_Quote"/>
    <w:basedOn w:val="Normal"/>
    <w:qFormat/>
    <w:rsid w:val="008F4756"/>
    <w:pPr>
      <w:adjustRightInd w:val="0"/>
      <w:snapToGrid w:val="0"/>
      <w:spacing w:line="260" w:lineRule="atLeast"/>
      <w:ind w:left="426"/>
      <w:jc w:val="both"/>
    </w:pPr>
    <w:rPr>
      <w:rFonts w:ascii="Palatino Linotype" w:hAnsi="Palatino Linotype"/>
      <w:iCs/>
      <w:color w:val="000000"/>
      <w:sz w:val="20"/>
      <w:szCs w:val="22"/>
      <w:lang w:eastAsia="de-DE" w:bidi="en-US"/>
    </w:rPr>
  </w:style>
  <w:style w:type="paragraph" w:customStyle="1" w:styleId="JW22heading2">
    <w:name w:val="JW_2.2_heading2"/>
    <w:basedOn w:val="Normal"/>
    <w:qFormat/>
    <w:rsid w:val="008F4756"/>
    <w:pPr>
      <w:kinsoku w:val="0"/>
      <w:overflowPunct w:val="0"/>
      <w:autoSpaceDE w:val="0"/>
      <w:autoSpaceDN w:val="0"/>
      <w:adjustRightInd w:val="0"/>
      <w:snapToGrid w:val="0"/>
      <w:spacing w:before="240" w:after="120" w:line="260" w:lineRule="atLeast"/>
      <w:outlineLvl w:val="1"/>
    </w:pPr>
    <w:rPr>
      <w:rFonts w:ascii="Palatino Linotype" w:hAnsi="Palatino Linotype"/>
      <w:i/>
      <w:noProof/>
      <w:color w:val="000000"/>
      <w:sz w:val="20"/>
      <w:szCs w:val="22"/>
      <w:lang w:eastAsia="de-DE" w:bidi="en-US"/>
    </w:rPr>
  </w:style>
  <w:style w:type="character" w:styleId="UnresolvedMention">
    <w:name w:val="Unresolved Mention"/>
    <w:basedOn w:val="DefaultParagraphFont"/>
    <w:uiPriority w:val="99"/>
    <w:semiHidden/>
    <w:unhideWhenUsed/>
    <w:rsid w:val="002A3D4C"/>
    <w:rPr>
      <w:color w:val="605E5C"/>
      <w:shd w:val="clear" w:color="auto" w:fill="E1DFDD"/>
    </w:rPr>
  </w:style>
  <w:style w:type="paragraph" w:styleId="Bibliography">
    <w:name w:val="Bibliography"/>
    <w:basedOn w:val="Normal"/>
    <w:next w:val="Normal"/>
    <w:uiPriority w:val="37"/>
    <w:semiHidden/>
    <w:unhideWhenUsed/>
    <w:rsid w:val="007F5F65"/>
  </w:style>
  <w:style w:type="paragraph" w:styleId="FootnoteText">
    <w:name w:val="footnote text"/>
    <w:basedOn w:val="Normal"/>
    <w:link w:val="FootnoteTextChar"/>
    <w:uiPriority w:val="99"/>
    <w:semiHidden/>
    <w:unhideWhenUsed/>
    <w:rsid w:val="007F5F65"/>
    <w:rPr>
      <w:rFonts w:asciiTheme="minorHAnsi" w:eastAsiaTheme="minorEastAsia" w:hAnsiTheme="minorHAnsi" w:cstheme="minorBidi"/>
      <w:sz w:val="20"/>
      <w:szCs w:val="20"/>
      <w:lang w:val="id-ID" w:eastAsia="ko-KR"/>
    </w:rPr>
  </w:style>
  <w:style w:type="character" w:customStyle="1" w:styleId="FootnoteTextChar">
    <w:name w:val="Footnote Text Char"/>
    <w:basedOn w:val="DefaultParagraphFont"/>
    <w:link w:val="FootnoteText"/>
    <w:uiPriority w:val="99"/>
    <w:semiHidden/>
    <w:rsid w:val="007F5F65"/>
    <w:rPr>
      <w:rFonts w:asciiTheme="minorHAnsi" w:eastAsiaTheme="minorEastAsia" w:hAnsiTheme="minorHAnsi" w:cstheme="minorBidi"/>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79006">
      <w:bodyDiv w:val="1"/>
      <w:marLeft w:val="0"/>
      <w:marRight w:val="0"/>
      <w:marTop w:val="0"/>
      <w:marBottom w:val="0"/>
      <w:divBdr>
        <w:top w:val="none" w:sz="0" w:space="0" w:color="auto"/>
        <w:left w:val="none" w:sz="0" w:space="0" w:color="auto"/>
        <w:bottom w:val="none" w:sz="0" w:space="0" w:color="auto"/>
        <w:right w:val="none" w:sz="0" w:space="0" w:color="auto"/>
      </w:divBdr>
    </w:div>
    <w:div w:id="569343596">
      <w:bodyDiv w:val="1"/>
      <w:marLeft w:val="0"/>
      <w:marRight w:val="0"/>
      <w:marTop w:val="0"/>
      <w:marBottom w:val="0"/>
      <w:divBdr>
        <w:top w:val="none" w:sz="0" w:space="0" w:color="auto"/>
        <w:left w:val="none" w:sz="0" w:space="0" w:color="auto"/>
        <w:bottom w:val="none" w:sz="0" w:space="0" w:color="auto"/>
        <w:right w:val="none" w:sz="0" w:space="0" w:color="auto"/>
      </w:divBdr>
      <w:divsChild>
        <w:div w:id="1709642691">
          <w:marLeft w:val="0"/>
          <w:marRight w:val="0"/>
          <w:marTop w:val="0"/>
          <w:marBottom w:val="0"/>
          <w:divBdr>
            <w:top w:val="none" w:sz="0" w:space="0" w:color="auto"/>
            <w:left w:val="none" w:sz="0" w:space="0" w:color="auto"/>
            <w:bottom w:val="none" w:sz="0" w:space="0" w:color="auto"/>
            <w:right w:val="none" w:sz="0" w:space="0" w:color="auto"/>
          </w:divBdr>
        </w:div>
      </w:divsChild>
    </w:div>
    <w:div w:id="1513764170">
      <w:bodyDiv w:val="1"/>
      <w:marLeft w:val="0"/>
      <w:marRight w:val="0"/>
      <w:marTop w:val="0"/>
      <w:marBottom w:val="0"/>
      <w:divBdr>
        <w:top w:val="none" w:sz="0" w:space="0" w:color="auto"/>
        <w:left w:val="none" w:sz="0" w:space="0" w:color="auto"/>
        <w:bottom w:val="none" w:sz="0" w:space="0" w:color="auto"/>
        <w:right w:val="none" w:sz="0" w:space="0" w:color="auto"/>
      </w:divBdr>
    </w:div>
    <w:div w:id="2039310083">
      <w:bodyDiv w:val="1"/>
      <w:marLeft w:val="0"/>
      <w:marRight w:val="0"/>
      <w:marTop w:val="0"/>
      <w:marBottom w:val="0"/>
      <w:divBdr>
        <w:top w:val="none" w:sz="0" w:space="0" w:color="auto"/>
        <w:left w:val="none" w:sz="0" w:space="0" w:color="auto"/>
        <w:bottom w:val="none" w:sz="0" w:space="0" w:color="auto"/>
        <w:right w:val="none" w:sz="0" w:space="0" w:color="auto"/>
      </w:divBdr>
    </w:div>
    <w:div w:id="2116053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sitohhikmatul@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3F077-01FD-4628-97F5-E8B11AD9B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6070</Words>
  <Characters>34602</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40591</CharactersWithSpaces>
  <SharedDoc>false</SharedDoc>
  <HLinks>
    <vt:vector size="36" baseType="variant">
      <vt:variant>
        <vt:i4>3211366</vt:i4>
      </vt:variant>
      <vt:variant>
        <vt:i4>18</vt:i4>
      </vt:variant>
      <vt:variant>
        <vt:i4>0</vt:i4>
      </vt:variant>
      <vt:variant>
        <vt:i4>5</vt:i4>
      </vt:variant>
      <vt:variant>
        <vt:lpwstr>http://www.jurnal.syntaxliterate.co.id/index.php/syntax-literate/user/register</vt:lpwstr>
      </vt:variant>
      <vt:variant>
        <vt:lpwstr/>
      </vt:variant>
      <vt:variant>
        <vt:i4>262219</vt:i4>
      </vt:variant>
      <vt:variant>
        <vt:i4>15</vt:i4>
      </vt:variant>
      <vt:variant>
        <vt:i4>0</vt:i4>
      </vt:variant>
      <vt:variant>
        <vt:i4>5</vt:i4>
      </vt:variant>
      <vt:variant>
        <vt:lpwstr>http://www.jurnal.syntaxliterate.co.id/index.php/syntax-literate</vt:lpwstr>
      </vt:variant>
      <vt:variant>
        <vt:lpwstr/>
      </vt:variant>
      <vt:variant>
        <vt:i4>6881328</vt:i4>
      </vt:variant>
      <vt:variant>
        <vt:i4>9</vt:i4>
      </vt:variant>
      <vt:variant>
        <vt:i4>0</vt:i4>
      </vt:variant>
      <vt:variant>
        <vt:i4>5</vt:i4>
      </vt:variant>
      <vt:variant>
        <vt:lpwstr>http://www.jurnal.syntaxliterate.co.id/index.php/syntax-literate/about/submissions</vt:lpwstr>
      </vt:variant>
      <vt:variant>
        <vt:lpwstr/>
      </vt:variant>
      <vt:variant>
        <vt:i4>7274580</vt:i4>
      </vt:variant>
      <vt:variant>
        <vt:i4>6</vt:i4>
      </vt:variant>
      <vt:variant>
        <vt:i4>0</vt:i4>
      </vt:variant>
      <vt:variant>
        <vt:i4>5</vt:i4>
      </vt:variant>
      <vt:variant>
        <vt:lpwstr>mailto:syntaxliterateofficia@gmail.com</vt:lpwstr>
      </vt:variant>
      <vt:variant>
        <vt:lpwstr/>
      </vt:variant>
      <vt:variant>
        <vt:i4>6750275</vt:i4>
      </vt:variant>
      <vt:variant>
        <vt:i4>3</vt:i4>
      </vt:variant>
      <vt:variant>
        <vt:i4>0</vt:i4>
      </vt:variant>
      <vt:variant>
        <vt:i4>5</vt:i4>
      </vt:variant>
      <vt:variant>
        <vt:lpwstr>mailto:mugimugi@gmail.com</vt:lpwstr>
      </vt:variant>
      <vt:variant>
        <vt:lpwstr/>
      </vt:variant>
      <vt:variant>
        <vt:i4>8323153</vt:i4>
      </vt:variant>
      <vt:variant>
        <vt:i4>0</vt:i4>
      </vt:variant>
      <vt:variant>
        <vt:i4>0</vt:i4>
      </vt:variant>
      <vt:variant>
        <vt:i4>5</vt:i4>
      </vt:variant>
      <vt:variant>
        <vt:lpwstr>mailto:annisawibawanthi@gmail.com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fariz.nizar.lukman@gmail.com</cp:lastModifiedBy>
  <cp:revision>6</cp:revision>
  <cp:lastPrinted>2015-07-31T05:41:00Z</cp:lastPrinted>
  <dcterms:created xsi:type="dcterms:W3CDTF">2020-07-29T17:30:00Z</dcterms:created>
  <dcterms:modified xsi:type="dcterms:W3CDTF">2022-07-11T06:39:00Z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5e35e2b6-d500-3367-a486-184ea689d8e6</vt:lpwstr>
  </property>
  <property fmtid="{D5CDD505-2E9C-101B-9397-08002B2CF9AE}" pid="4" name="Mendeley Citation Style_1">
    <vt:lpwstr>https://csl.mendeley.com/styles/475823531/apa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https://csl.mendeley.com/styles/475823531/apa</vt:lpwstr>
  </property>
  <property fmtid="{D5CDD505-2E9C-101B-9397-08002B2CF9AE}" pid="10" name="Mendeley Recent Style Name 2_1">
    <vt:lpwstr>American Psychological Association 6th edition - Mincho Slavov</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http://www.zotero.org/styles/american-sociological-association</vt:lpwstr>
  </property>
  <property fmtid="{D5CDD505-2E9C-101B-9397-08002B2CF9AE}" pid="14" name="Mendeley Recent Style Name 4_1">
    <vt:lpwstr>American Sociological Association</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17th edition (author-date)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10th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8th edition</vt:lpwstr>
  </property>
</Properties>
</file>